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FB77" w14:textId="6BF1BABC" w:rsidR="00E03364" w:rsidRPr="00E03364" w:rsidRDefault="00E03364" w:rsidP="00E03364">
      <w:pPr>
        <w:rPr>
          <w:rFonts w:ascii="Bookman Old Style" w:hAnsi="Bookman Old Style"/>
        </w:rPr>
      </w:pPr>
    </w:p>
    <w:p w14:paraId="0D76E99D" w14:textId="77777777" w:rsidR="00E03364" w:rsidRPr="00E03364" w:rsidRDefault="00E03364" w:rsidP="00E03364">
      <w:pPr>
        <w:jc w:val="center"/>
        <w:rPr>
          <w:rFonts w:ascii="Bookman Old Style" w:hAnsi="Bookman Old Style"/>
        </w:rPr>
      </w:pPr>
      <w:r w:rsidRPr="00E03364">
        <w:rPr>
          <w:rFonts w:ascii="Bookman Old Style" w:hAnsi="Bookman Old Style"/>
          <w:b/>
          <w:bCs/>
        </w:rPr>
        <w:t>AMALGAMATION AGREEMENT</w:t>
      </w:r>
      <w:r w:rsidRPr="00E03364">
        <w:rPr>
          <w:rFonts w:ascii="Bookman Old Style" w:hAnsi="Bookman Old Style"/>
        </w:rPr>
        <w:br/>
        <w:t xml:space="preserve">This </w:t>
      </w:r>
      <w:r w:rsidRPr="00E03364">
        <w:rPr>
          <w:rFonts w:ascii="Bookman Old Style" w:hAnsi="Bookman Old Style"/>
          <w:b/>
          <w:bCs/>
        </w:rPr>
        <w:t>AMALGAMATION AGREEMENT</w:t>
      </w:r>
      <w:r w:rsidRPr="00E03364">
        <w:rPr>
          <w:rFonts w:ascii="Bookman Old Style" w:hAnsi="Bookman Old Style"/>
        </w:rPr>
        <w:t xml:space="preserve"> ("Agreement") is entered into on this _______ day of ______________ 2025 at ___________________.</w:t>
      </w:r>
    </w:p>
    <w:p w14:paraId="25ECD64C" w14:textId="77777777" w:rsidR="00E03364" w:rsidRPr="00E03364" w:rsidRDefault="00E03364" w:rsidP="00E03364">
      <w:pPr>
        <w:jc w:val="both"/>
        <w:rPr>
          <w:rFonts w:ascii="Bookman Old Style" w:hAnsi="Bookman Old Style"/>
        </w:rPr>
      </w:pPr>
      <w:r w:rsidRPr="00E03364">
        <w:rPr>
          <w:rFonts w:ascii="Bookman Old Style" w:hAnsi="Bookman Old Style"/>
          <w:b/>
          <w:bCs/>
        </w:rPr>
        <w:t>BETWEEN</w:t>
      </w:r>
    </w:p>
    <w:p w14:paraId="09E5E62C" w14:textId="20BB8717" w:rsidR="00E03364" w:rsidRDefault="00E03364" w:rsidP="00E03364">
      <w:pPr>
        <w:jc w:val="both"/>
        <w:rPr>
          <w:rFonts w:ascii="Bookman Old Style" w:hAnsi="Bookman Old Style"/>
        </w:rPr>
      </w:pPr>
      <w:r w:rsidRPr="00E03364">
        <w:rPr>
          <w:rFonts w:ascii="Bookman Old Style" w:hAnsi="Bookman Old Style"/>
          <w:b/>
          <w:bCs/>
        </w:rPr>
        <w:t>M/s. XXX</w:t>
      </w:r>
      <w:r w:rsidRPr="00E03364">
        <w:rPr>
          <w:rFonts w:ascii="Bookman Old Style" w:hAnsi="Bookman Old Style"/>
        </w:rPr>
        <w:t xml:space="preserve"> (CIN: __________________), a company incorporated under the Companies Act, ______ and having its registered office at _________________________, (hereinafter referred to as the "</w:t>
      </w:r>
      <w:r w:rsidRPr="00E03364">
        <w:rPr>
          <w:rFonts w:ascii="Bookman Old Style" w:hAnsi="Bookman Old Style"/>
          <w:b/>
          <w:bCs/>
        </w:rPr>
        <w:t>Transferor Company</w:t>
      </w:r>
      <w:r w:rsidRPr="00E03364">
        <w:rPr>
          <w:rFonts w:ascii="Bookman Old Style" w:hAnsi="Bookman Old Style"/>
        </w:rPr>
        <w:t xml:space="preserve">”, represented by its Authorised Signatory Mr. ______________, which expression shall, unless repugnant to the context or meaning thereof, be deemed to mean and include its directors, successors, assigns, affiliates, and representatives), of the </w:t>
      </w:r>
      <w:r w:rsidRPr="00E03364">
        <w:rPr>
          <w:rFonts w:ascii="Bookman Old Style" w:hAnsi="Bookman Old Style"/>
          <w:b/>
          <w:bCs/>
        </w:rPr>
        <w:t>FIRST PART</w:t>
      </w:r>
      <w:r w:rsidRPr="00E03364">
        <w:rPr>
          <w:rFonts w:ascii="Bookman Old Style" w:hAnsi="Bookman Old Style"/>
        </w:rPr>
        <w:t>;</w:t>
      </w:r>
    </w:p>
    <w:p w14:paraId="48FFCC42" w14:textId="77777777" w:rsidR="00E03364" w:rsidRPr="00E03364" w:rsidRDefault="00E03364" w:rsidP="00E03364">
      <w:pPr>
        <w:jc w:val="both"/>
        <w:rPr>
          <w:rFonts w:ascii="Bookman Old Style" w:hAnsi="Bookman Old Style"/>
        </w:rPr>
      </w:pPr>
    </w:p>
    <w:p w14:paraId="53BBE12D" w14:textId="77777777" w:rsidR="00E03364" w:rsidRDefault="00E03364" w:rsidP="00E03364">
      <w:pPr>
        <w:jc w:val="center"/>
        <w:rPr>
          <w:rFonts w:ascii="Bookman Old Style" w:hAnsi="Bookman Old Style"/>
          <w:b/>
          <w:bCs/>
        </w:rPr>
      </w:pPr>
      <w:r w:rsidRPr="00E03364">
        <w:rPr>
          <w:rFonts w:ascii="Bookman Old Style" w:hAnsi="Bookman Old Style"/>
          <w:b/>
          <w:bCs/>
        </w:rPr>
        <w:t>AND</w:t>
      </w:r>
    </w:p>
    <w:p w14:paraId="2918E920" w14:textId="77777777" w:rsidR="00E03364" w:rsidRPr="00E03364" w:rsidRDefault="00E03364" w:rsidP="00E03364">
      <w:pPr>
        <w:rPr>
          <w:rFonts w:ascii="Bookman Old Style" w:hAnsi="Bookman Old Style"/>
        </w:rPr>
      </w:pPr>
    </w:p>
    <w:p w14:paraId="69BA6837" w14:textId="2C63E98C" w:rsidR="00E03364" w:rsidRPr="00E03364" w:rsidRDefault="00E03364" w:rsidP="00E03364">
      <w:pPr>
        <w:jc w:val="both"/>
        <w:rPr>
          <w:rFonts w:ascii="Bookman Old Style" w:hAnsi="Bookman Old Style"/>
        </w:rPr>
      </w:pPr>
      <w:r w:rsidRPr="00E03364">
        <w:rPr>
          <w:rFonts w:ascii="Bookman Old Style" w:hAnsi="Bookman Old Style"/>
          <w:b/>
          <w:bCs/>
        </w:rPr>
        <w:t>M/s. YYY</w:t>
      </w:r>
      <w:r w:rsidRPr="00E03364">
        <w:rPr>
          <w:rFonts w:ascii="Bookman Old Style" w:hAnsi="Bookman Old Style"/>
        </w:rPr>
        <w:t xml:space="preserve"> (CIN: ____________________), a company incorporated under the Companies Act, ______ and having its registered office at __________________________, (hereinafter referred to as the "</w:t>
      </w:r>
      <w:r w:rsidRPr="00E03364">
        <w:rPr>
          <w:rFonts w:ascii="Bookman Old Style" w:hAnsi="Bookman Old Style"/>
          <w:b/>
          <w:bCs/>
        </w:rPr>
        <w:t>Transferee Company</w:t>
      </w:r>
      <w:r w:rsidRPr="00E03364">
        <w:rPr>
          <w:rFonts w:ascii="Bookman Old Style" w:hAnsi="Bookman Old Style"/>
        </w:rPr>
        <w:t xml:space="preserve">”, represented by its Authorised Signatory Mr. ______________, which expression shall, unless repugnant to the context or meaning thereof, be deemed to mean and include its directors, successors, assigns, affiliates, and representatives), of the </w:t>
      </w:r>
      <w:r w:rsidRPr="00E03364">
        <w:rPr>
          <w:rFonts w:ascii="Bookman Old Style" w:hAnsi="Bookman Old Style"/>
          <w:b/>
          <w:bCs/>
        </w:rPr>
        <w:t>SECOND PART</w:t>
      </w:r>
      <w:r w:rsidRPr="00E03364">
        <w:rPr>
          <w:rFonts w:ascii="Bookman Old Style" w:hAnsi="Bookman Old Style"/>
        </w:rPr>
        <w:t>.</w:t>
      </w:r>
    </w:p>
    <w:p w14:paraId="52B2EFCA" w14:textId="36951FA9" w:rsidR="00E03364" w:rsidRPr="00E03364" w:rsidRDefault="00E03364" w:rsidP="00E03364">
      <w:pPr>
        <w:jc w:val="both"/>
        <w:rPr>
          <w:rFonts w:ascii="Bookman Old Style" w:hAnsi="Bookman Old Style"/>
        </w:rPr>
      </w:pPr>
      <w:r w:rsidRPr="00E03364">
        <w:rPr>
          <w:rFonts w:ascii="Bookman Old Style" w:hAnsi="Bookman Old Style"/>
        </w:rPr>
        <w:t>XXX and YYY are individually referred to as a “Party” and collectively as the “Parties”.</w:t>
      </w:r>
    </w:p>
    <w:p w14:paraId="35A5F90B" w14:textId="77777777" w:rsidR="00E03364" w:rsidRPr="00E03364" w:rsidRDefault="00E03364" w:rsidP="00E03364">
      <w:pPr>
        <w:rPr>
          <w:rFonts w:ascii="Bookman Old Style" w:hAnsi="Bookman Old Style"/>
          <w:b/>
          <w:bCs/>
        </w:rPr>
      </w:pPr>
      <w:r w:rsidRPr="00E03364">
        <w:rPr>
          <w:rFonts w:ascii="Bookman Old Style" w:hAnsi="Bookman Old Style"/>
          <w:b/>
          <w:bCs/>
        </w:rPr>
        <w:t>WHEREAS:</w:t>
      </w:r>
    </w:p>
    <w:p w14:paraId="018274AF" w14:textId="075B39B8" w:rsidR="00E03364" w:rsidRPr="00E03364" w:rsidRDefault="00E03364" w:rsidP="00EC60C3">
      <w:pPr>
        <w:jc w:val="both"/>
        <w:rPr>
          <w:rFonts w:ascii="Bookman Old Style" w:hAnsi="Bookman Old Style"/>
        </w:rPr>
      </w:pPr>
      <w:r w:rsidRPr="00E03364">
        <w:rPr>
          <w:rFonts w:ascii="Bookman Old Style" w:hAnsi="Bookman Old Style"/>
        </w:rPr>
        <w:t>(A) The Transferor Company is engaged in the business of _________________________;</w:t>
      </w:r>
      <w:r w:rsidRPr="00E03364">
        <w:rPr>
          <w:rFonts w:ascii="Bookman Old Style" w:hAnsi="Bookman Old Style"/>
        </w:rPr>
        <w:br/>
        <w:t>(B) The Transferee Company is engaged in the business of _________________________;</w:t>
      </w:r>
      <w:r w:rsidRPr="00E03364">
        <w:rPr>
          <w:rFonts w:ascii="Bookman Old Style" w:hAnsi="Bookman Old Style"/>
        </w:rPr>
        <w:br/>
        <w:t>(C) The Boards of Directors of both companies have resolved to amalgamate the Transferor Company into the Transferee Company under Sections 230 to 232 of the Companies Act, 2013;</w:t>
      </w:r>
      <w:r w:rsidRPr="00E03364">
        <w:rPr>
          <w:rFonts w:ascii="Bookman Old Style" w:hAnsi="Bookman Old Style"/>
        </w:rPr>
        <w:br/>
        <w:t>(D) The Parties now wish to record the terms of the amalgamation in this binding agreement.</w:t>
      </w:r>
    </w:p>
    <w:p w14:paraId="04C3012B" w14:textId="77777777" w:rsidR="00E03364" w:rsidRPr="00E03364" w:rsidRDefault="00E03364" w:rsidP="00E03364">
      <w:pPr>
        <w:rPr>
          <w:rFonts w:ascii="Bookman Old Style" w:hAnsi="Bookman Old Style"/>
          <w:b/>
          <w:bCs/>
        </w:rPr>
      </w:pPr>
      <w:r w:rsidRPr="00E03364">
        <w:rPr>
          <w:rFonts w:ascii="Bookman Old Style" w:hAnsi="Bookman Old Style"/>
          <w:b/>
          <w:bCs/>
        </w:rPr>
        <w:t>NOW, THEREFORE, THE PARTIES AGREE AS FOLLOWS:</w:t>
      </w:r>
    </w:p>
    <w:p w14:paraId="48108CD0" w14:textId="34E872FF" w:rsidR="00E03364" w:rsidRPr="00E03364" w:rsidRDefault="00E03364" w:rsidP="00E03364">
      <w:pPr>
        <w:rPr>
          <w:rFonts w:ascii="Bookman Old Style" w:hAnsi="Bookman Old Style"/>
          <w:b/>
          <w:bCs/>
        </w:rPr>
      </w:pPr>
      <w:r w:rsidRPr="00E03364">
        <w:rPr>
          <w:rFonts w:ascii="Bookman Old Style" w:hAnsi="Bookman Old Style"/>
          <w:b/>
          <w:bCs/>
        </w:rPr>
        <w:t>1. AMALGAMATION</w:t>
      </w:r>
    </w:p>
    <w:p w14:paraId="3DF6E3C2" w14:textId="18521BCB" w:rsidR="00E03364" w:rsidRPr="00E03364" w:rsidRDefault="00E03364" w:rsidP="00E03364">
      <w:pPr>
        <w:jc w:val="both"/>
        <w:rPr>
          <w:rFonts w:ascii="Bookman Old Style" w:hAnsi="Bookman Old Style"/>
        </w:rPr>
      </w:pPr>
      <w:r w:rsidRPr="00E03364">
        <w:rPr>
          <w:rFonts w:ascii="Bookman Old Style" w:hAnsi="Bookman Old Style"/>
        </w:rPr>
        <w:lastRenderedPageBreak/>
        <w:t>a) Upon sanction of a scheme of amalgamation by the Hon’ble National Company Law Tribunal (NCLT), the Transferor Company shall be amalgamated into the Transferee Company, and all assets, liabilities, rights, and obligations shall stand transferred and vested in the Transferee Company.</w:t>
      </w:r>
      <w:r w:rsidRPr="00E03364">
        <w:rPr>
          <w:rFonts w:ascii="Bookman Old Style" w:hAnsi="Bookman Old Style"/>
        </w:rPr>
        <w:br/>
        <w:t>b) The amalgamation shall be with effect from the Appointed Date, i.e., ___________.</w:t>
      </w:r>
    </w:p>
    <w:p w14:paraId="438C5C0C" w14:textId="46EAFE27" w:rsidR="00E03364" w:rsidRPr="00E03364" w:rsidRDefault="00E03364" w:rsidP="00E03364">
      <w:pPr>
        <w:rPr>
          <w:rFonts w:ascii="Bookman Old Style" w:hAnsi="Bookman Old Style"/>
          <w:b/>
          <w:bCs/>
        </w:rPr>
      </w:pPr>
      <w:r w:rsidRPr="00E03364">
        <w:rPr>
          <w:rFonts w:ascii="Bookman Old Style" w:hAnsi="Bookman Old Style"/>
          <w:b/>
          <w:bCs/>
        </w:rPr>
        <w:t>2. CONSIDERATION</w:t>
      </w:r>
    </w:p>
    <w:p w14:paraId="7AB418A4" w14:textId="36DFBF33" w:rsidR="00E03364" w:rsidRPr="00E03364" w:rsidRDefault="00E03364" w:rsidP="00E03364">
      <w:pPr>
        <w:jc w:val="both"/>
        <w:rPr>
          <w:rFonts w:ascii="Bookman Old Style" w:hAnsi="Bookman Old Style"/>
        </w:rPr>
      </w:pPr>
      <w:r w:rsidRPr="00E03364">
        <w:rPr>
          <w:rFonts w:ascii="Bookman Old Style" w:hAnsi="Bookman Old Style"/>
        </w:rPr>
        <w:t>a) The shareholders of the Transferor Company shall be issued equity shares in the Transferee Company in the following swap ratio: ____________.</w:t>
      </w:r>
      <w:r w:rsidRPr="00E03364">
        <w:rPr>
          <w:rFonts w:ascii="Bookman Old Style" w:hAnsi="Bookman Old Style"/>
        </w:rPr>
        <w:br/>
        <w:t>b) The consideration shall be discharged by the Transferee Company upon effectiveness of the scheme and completion of necessary filings with the Registrar of Companies.</w:t>
      </w:r>
    </w:p>
    <w:p w14:paraId="6A223513" w14:textId="3CB8E6F1" w:rsidR="00E03364" w:rsidRPr="00E03364" w:rsidRDefault="00E03364" w:rsidP="00E03364">
      <w:pPr>
        <w:rPr>
          <w:rFonts w:ascii="Bookman Old Style" w:hAnsi="Bookman Old Style"/>
          <w:b/>
          <w:bCs/>
        </w:rPr>
      </w:pPr>
      <w:r w:rsidRPr="00E03364">
        <w:rPr>
          <w:rFonts w:ascii="Bookman Old Style" w:hAnsi="Bookman Old Style"/>
          <w:b/>
          <w:bCs/>
        </w:rPr>
        <w:t>3. EFFECT OF AMALGAMATION</w:t>
      </w:r>
    </w:p>
    <w:p w14:paraId="69956008" w14:textId="49ABB65E" w:rsidR="00E03364" w:rsidRPr="00E03364" w:rsidRDefault="00E03364" w:rsidP="005176E9">
      <w:pPr>
        <w:jc w:val="both"/>
        <w:rPr>
          <w:rFonts w:ascii="Bookman Old Style" w:hAnsi="Bookman Old Style"/>
        </w:rPr>
      </w:pPr>
      <w:r w:rsidRPr="00E03364">
        <w:rPr>
          <w:rFonts w:ascii="Bookman Old Style" w:hAnsi="Bookman Old Style"/>
        </w:rPr>
        <w:t>a) All movable and immovable properties, rights, title, and interest of the Transferor Company shall stand vested in the Transferee Company.</w:t>
      </w:r>
      <w:r w:rsidRPr="00E03364">
        <w:rPr>
          <w:rFonts w:ascii="Bookman Old Style" w:hAnsi="Bookman Old Style"/>
        </w:rPr>
        <w:br/>
        <w:t>b) All employees of the Transferor Company shall become employees of the Transferee Company without break or interruption in service.</w:t>
      </w:r>
      <w:r w:rsidRPr="00E03364">
        <w:rPr>
          <w:rFonts w:ascii="Bookman Old Style" w:hAnsi="Bookman Old Style"/>
        </w:rPr>
        <w:br/>
        <w:t>c) Legal proceedings pending by or against the Transferor Company shall continue by or against the Transferee Company.</w:t>
      </w:r>
    </w:p>
    <w:p w14:paraId="22920912" w14:textId="5B186F68" w:rsidR="00E03364" w:rsidRPr="00E03364" w:rsidRDefault="00E03364" w:rsidP="00E03364">
      <w:pPr>
        <w:rPr>
          <w:rFonts w:ascii="Bookman Old Style" w:hAnsi="Bookman Old Style"/>
          <w:b/>
          <w:bCs/>
        </w:rPr>
      </w:pPr>
      <w:r w:rsidRPr="00E03364">
        <w:rPr>
          <w:rFonts w:ascii="Bookman Old Style" w:hAnsi="Bookman Old Style"/>
          <w:b/>
          <w:bCs/>
        </w:rPr>
        <w:t xml:space="preserve">4. </w:t>
      </w:r>
      <w:r w:rsidR="005176E9" w:rsidRPr="00E03364">
        <w:rPr>
          <w:rFonts w:ascii="Bookman Old Style" w:hAnsi="Bookman Old Style"/>
          <w:b/>
          <w:bCs/>
        </w:rPr>
        <w:t>APPROVALS AND FILINGS</w:t>
      </w:r>
    </w:p>
    <w:p w14:paraId="5772BC2C" w14:textId="77777777" w:rsidR="00E03364" w:rsidRPr="00E03364" w:rsidRDefault="00E03364" w:rsidP="005176E9">
      <w:pPr>
        <w:jc w:val="both"/>
        <w:rPr>
          <w:rFonts w:ascii="Bookman Old Style" w:hAnsi="Bookman Old Style"/>
        </w:rPr>
      </w:pPr>
      <w:r w:rsidRPr="00E03364">
        <w:rPr>
          <w:rFonts w:ascii="Bookman Old Style" w:hAnsi="Bookman Old Style"/>
        </w:rPr>
        <w:t>a) This Agreement is subject to the approval of the shareholders and creditors of both companies and sanction of the NCLT.</w:t>
      </w:r>
      <w:r w:rsidRPr="00E03364">
        <w:rPr>
          <w:rFonts w:ascii="Bookman Old Style" w:hAnsi="Bookman Old Style"/>
        </w:rPr>
        <w:br/>
        <w:t>b) The Parties shall file necessary applications, forms, and notices with the regulatory authorities including the Registrar of Companies, Regional Director, SEBI (if applicable), and others.</w:t>
      </w:r>
    </w:p>
    <w:p w14:paraId="67A9CC82" w14:textId="120EB1A8" w:rsidR="00E03364" w:rsidRPr="00E03364" w:rsidRDefault="00E03364" w:rsidP="00E03364">
      <w:pPr>
        <w:rPr>
          <w:rFonts w:ascii="Bookman Old Style" w:hAnsi="Bookman Old Style"/>
          <w:b/>
          <w:bCs/>
        </w:rPr>
      </w:pPr>
      <w:r w:rsidRPr="00E03364">
        <w:rPr>
          <w:rFonts w:ascii="Bookman Old Style" w:hAnsi="Bookman Old Style"/>
          <w:b/>
          <w:bCs/>
        </w:rPr>
        <w:t xml:space="preserve">5. </w:t>
      </w:r>
      <w:r w:rsidR="005176E9" w:rsidRPr="00E03364">
        <w:rPr>
          <w:rFonts w:ascii="Bookman Old Style" w:hAnsi="Bookman Old Style"/>
          <w:b/>
          <w:bCs/>
        </w:rPr>
        <w:t>WARRANTIES AND REPRESENTATIONS</w:t>
      </w:r>
    </w:p>
    <w:p w14:paraId="78177FF9" w14:textId="77777777" w:rsidR="00E03364" w:rsidRPr="00E03364" w:rsidRDefault="00E03364" w:rsidP="005176E9">
      <w:pPr>
        <w:jc w:val="both"/>
        <w:rPr>
          <w:rFonts w:ascii="Bookman Old Style" w:hAnsi="Bookman Old Style"/>
        </w:rPr>
      </w:pPr>
      <w:r w:rsidRPr="00E03364">
        <w:rPr>
          <w:rFonts w:ascii="Bookman Old Style" w:hAnsi="Bookman Old Style"/>
        </w:rPr>
        <w:t>Each Party represents and warrants that:</w:t>
      </w:r>
    </w:p>
    <w:p w14:paraId="3895711D" w14:textId="77777777" w:rsidR="00E03364" w:rsidRPr="00E03364" w:rsidRDefault="00E03364" w:rsidP="005176E9">
      <w:pPr>
        <w:numPr>
          <w:ilvl w:val="0"/>
          <w:numId w:val="1"/>
        </w:numPr>
        <w:jc w:val="both"/>
        <w:rPr>
          <w:rFonts w:ascii="Bookman Old Style" w:hAnsi="Bookman Old Style"/>
        </w:rPr>
      </w:pPr>
      <w:r w:rsidRPr="00E03364">
        <w:rPr>
          <w:rFonts w:ascii="Bookman Old Style" w:hAnsi="Bookman Old Style"/>
        </w:rPr>
        <w:t>It is duly incorporated and validly existing under the applicable laws;</w:t>
      </w:r>
    </w:p>
    <w:p w14:paraId="5821308A" w14:textId="77777777" w:rsidR="00E03364" w:rsidRPr="00E03364" w:rsidRDefault="00E03364" w:rsidP="005176E9">
      <w:pPr>
        <w:numPr>
          <w:ilvl w:val="0"/>
          <w:numId w:val="1"/>
        </w:numPr>
        <w:jc w:val="both"/>
        <w:rPr>
          <w:rFonts w:ascii="Bookman Old Style" w:hAnsi="Bookman Old Style"/>
        </w:rPr>
      </w:pPr>
      <w:r w:rsidRPr="00E03364">
        <w:rPr>
          <w:rFonts w:ascii="Bookman Old Style" w:hAnsi="Bookman Old Style"/>
        </w:rPr>
        <w:t>It has full authority and power to enter into this Agreement;</w:t>
      </w:r>
    </w:p>
    <w:p w14:paraId="0C4FF128" w14:textId="77777777" w:rsidR="00E03364" w:rsidRPr="00E03364" w:rsidRDefault="00E03364" w:rsidP="005176E9">
      <w:pPr>
        <w:numPr>
          <w:ilvl w:val="0"/>
          <w:numId w:val="1"/>
        </w:numPr>
        <w:jc w:val="both"/>
        <w:rPr>
          <w:rFonts w:ascii="Bookman Old Style" w:hAnsi="Bookman Old Style"/>
        </w:rPr>
      </w:pPr>
      <w:r w:rsidRPr="00E03364">
        <w:rPr>
          <w:rFonts w:ascii="Bookman Old Style" w:hAnsi="Bookman Old Style"/>
        </w:rPr>
        <w:t>It has complied with all applicable legal and regulatory requirements as on the date of this Agreement.</w:t>
      </w:r>
    </w:p>
    <w:p w14:paraId="71E348E5" w14:textId="2C1F287D" w:rsidR="00E03364" w:rsidRPr="00E03364" w:rsidRDefault="00E03364" w:rsidP="00E03364">
      <w:pPr>
        <w:rPr>
          <w:rFonts w:ascii="Bookman Old Style" w:hAnsi="Bookman Old Style"/>
          <w:b/>
          <w:bCs/>
        </w:rPr>
      </w:pPr>
      <w:r w:rsidRPr="00E03364">
        <w:rPr>
          <w:rFonts w:ascii="Bookman Old Style" w:hAnsi="Bookman Old Style"/>
          <w:b/>
          <w:bCs/>
        </w:rPr>
        <w:t xml:space="preserve">6. </w:t>
      </w:r>
      <w:r w:rsidR="005176E9" w:rsidRPr="00E03364">
        <w:rPr>
          <w:rFonts w:ascii="Bookman Old Style" w:hAnsi="Bookman Old Style"/>
          <w:b/>
          <w:bCs/>
        </w:rPr>
        <w:t>CONDUCT OF BUSINESS UNTIL EFFECTIVE DATE</w:t>
      </w:r>
    </w:p>
    <w:p w14:paraId="37707054" w14:textId="77777777" w:rsidR="00E03364" w:rsidRPr="00E03364" w:rsidRDefault="00E03364" w:rsidP="005176E9">
      <w:pPr>
        <w:jc w:val="both"/>
        <w:rPr>
          <w:rFonts w:ascii="Bookman Old Style" w:hAnsi="Bookman Old Style"/>
        </w:rPr>
      </w:pPr>
      <w:r w:rsidRPr="00E03364">
        <w:rPr>
          <w:rFonts w:ascii="Bookman Old Style" w:hAnsi="Bookman Old Style"/>
        </w:rPr>
        <w:t>The Transferor Company shall, until the Effective Date:</w:t>
      </w:r>
    </w:p>
    <w:p w14:paraId="6F921929" w14:textId="77777777" w:rsidR="00E03364" w:rsidRPr="00E03364" w:rsidRDefault="00E03364" w:rsidP="005176E9">
      <w:pPr>
        <w:numPr>
          <w:ilvl w:val="0"/>
          <w:numId w:val="2"/>
        </w:numPr>
        <w:jc w:val="both"/>
        <w:rPr>
          <w:rFonts w:ascii="Bookman Old Style" w:hAnsi="Bookman Old Style"/>
        </w:rPr>
      </w:pPr>
      <w:r w:rsidRPr="00E03364">
        <w:rPr>
          <w:rFonts w:ascii="Bookman Old Style" w:hAnsi="Bookman Old Style"/>
        </w:rPr>
        <w:t>Carry on business in the ordinary course;</w:t>
      </w:r>
    </w:p>
    <w:p w14:paraId="52DC2125" w14:textId="77777777" w:rsidR="00E03364" w:rsidRPr="00E03364" w:rsidRDefault="00E03364" w:rsidP="005176E9">
      <w:pPr>
        <w:numPr>
          <w:ilvl w:val="0"/>
          <w:numId w:val="2"/>
        </w:numPr>
        <w:jc w:val="both"/>
        <w:rPr>
          <w:rFonts w:ascii="Bookman Old Style" w:hAnsi="Bookman Old Style"/>
        </w:rPr>
      </w:pPr>
      <w:r w:rsidRPr="00E03364">
        <w:rPr>
          <w:rFonts w:ascii="Bookman Old Style" w:hAnsi="Bookman Old Style"/>
        </w:rPr>
        <w:lastRenderedPageBreak/>
        <w:t>Not declare any dividends without consent of the Transferee Company;</w:t>
      </w:r>
    </w:p>
    <w:p w14:paraId="5FB7A1A7" w14:textId="7647C2A5" w:rsidR="00E03364" w:rsidRPr="00E03364" w:rsidRDefault="00E03364" w:rsidP="00E03364">
      <w:pPr>
        <w:numPr>
          <w:ilvl w:val="0"/>
          <w:numId w:val="2"/>
        </w:numPr>
        <w:jc w:val="both"/>
        <w:rPr>
          <w:rFonts w:ascii="Bookman Old Style" w:hAnsi="Bookman Old Style"/>
        </w:rPr>
      </w:pPr>
      <w:r w:rsidRPr="00E03364">
        <w:rPr>
          <w:rFonts w:ascii="Bookman Old Style" w:hAnsi="Bookman Old Style"/>
        </w:rPr>
        <w:t>Not sell or dispose of material assets without mutual agreement.</w:t>
      </w:r>
    </w:p>
    <w:p w14:paraId="22C1665A" w14:textId="25DAB94D" w:rsidR="00E03364" w:rsidRPr="00E03364" w:rsidRDefault="00E03364" w:rsidP="00E03364">
      <w:pPr>
        <w:rPr>
          <w:rFonts w:ascii="Bookman Old Style" w:hAnsi="Bookman Old Style"/>
          <w:b/>
          <w:bCs/>
        </w:rPr>
      </w:pPr>
      <w:r w:rsidRPr="00E03364">
        <w:rPr>
          <w:rFonts w:ascii="Bookman Old Style" w:hAnsi="Bookman Old Style"/>
          <w:b/>
          <w:bCs/>
        </w:rPr>
        <w:t xml:space="preserve">7. </w:t>
      </w:r>
      <w:r w:rsidR="005176E9" w:rsidRPr="00E03364">
        <w:rPr>
          <w:rFonts w:ascii="Bookman Old Style" w:hAnsi="Bookman Old Style"/>
          <w:b/>
          <w:bCs/>
        </w:rPr>
        <w:t>TERMINATION</w:t>
      </w:r>
    </w:p>
    <w:p w14:paraId="708046A3" w14:textId="77777777" w:rsidR="00E03364" w:rsidRPr="00E03364" w:rsidRDefault="00E03364" w:rsidP="005176E9">
      <w:pPr>
        <w:jc w:val="both"/>
        <w:rPr>
          <w:rFonts w:ascii="Bookman Old Style" w:hAnsi="Bookman Old Style"/>
        </w:rPr>
      </w:pPr>
      <w:r w:rsidRPr="00E03364">
        <w:rPr>
          <w:rFonts w:ascii="Bookman Old Style" w:hAnsi="Bookman Old Style"/>
        </w:rPr>
        <w:t>This Agreement may be terminated by mutual consent of both Parties prior to approval of the scheme by NCLT. In case of any material breach or if approvals are not granted, either Party may terminate with notice to the other.</w:t>
      </w:r>
    </w:p>
    <w:p w14:paraId="0422C10C" w14:textId="46BA9268" w:rsidR="00E03364" w:rsidRPr="00E03364" w:rsidRDefault="00E03364" w:rsidP="00E03364">
      <w:pPr>
        <w:rPr>
          <w:rFonts w:ascii="Bookman Old Style" w:hAnsi="Bookman Old Style"/>
          <w:b/>
          <w:bCs/>
        </w:rPr>
      </w:pPr>
      <w:r w:rsidRPr="00E03364">
        <w:rPr>
          <w:rFonts w:ascii="Bookman Old Style" w:hAnsi="Bookman Old Style"/>
          <w:b/>
          <w:bCs/>
        </w:rPr>
        <w:t xml:space="preserve">8. </w:t>
      </w:r>
      <w:r w:rsidR="005176E9" w:rsidRPr="00E03364">
        <w:rPr>
          <w:rFonts w:ascii="Bookman Old Style" w:hAnsi="Bookman Old Style"/>
          <w:b/>
          <w:bCs/>
        </w:rPr>
        <w:t>GOVERNING LAW AND JURISDICTION</w:t>
      </w:r>
    </w:p>
    <w:p w14:paraId="44549724" w14:textId="40B6D275" w:rsidR="00E03364" w:rsidRPr="00E03364" w:rsidRDefault="00E03364" w:rsidP="005176E9">
      <w:pPr>
        <w:jc w:val="both"/>
        <w:rPr>
          <w:rFonts w:ascii="Bookman Old Style" w:hAnsi="Bookman Old Style"/>
        </w:rPr>
      </w:pPr>
      <w:r w:rsidRPr="00E03364">
        <w:rPr>
          <w:rFonts w:ascii="Bookman Old Style" w:hAnsi="Bookman Old Style"/>
        </w:rPr>
        <w:t>This Agreement shall be governed by and construed in accordance with the laws of India. The courts and tribunals in _____________ shall have exclusive jurisdiction.</w:t>
      </w:r>
    </w:p>
    <w:p w14:paraId="7C37193D" w14:textId="601187C1" w:rsidR="00E03364" w:rsidRPr="00E03364" w:rsidRDefault="00E03364" w:rsidP="00E03364">
      <w:pPr>
        <w:rPr>
          <w:rFonts w:ascii="Bookman Old Style" w:hAnsi="Bookman Old Style"/>
          <w:b/>
          <w:bCs/>
        </w:rPr>
      </w:pPr>
      <w:r w:rsidRPr="00E03364">
        <w:rPr>
          <w:rFonts w:ascii="Bookman Old Style" w:hAnsi="Bookman Old Style"/>
          <w:b/>
          <w:bCs/>
        </w:rPr>
        <w:t xml:space="preserve">9. </w:t>
      </w:r>
      <w:r w:rsidR="005176E9" w:rsidRPr="00E03364">
        <w:rPr>
          <w:rFonts w:ascii="Bookman Old Style" w:hAnsi="Bookman Old Style"/>
          <w:b/>
          <w:bCs/>
        </w:rPr>
        <w:t>DISPUTE RESOLUTION</w:t>
      </w:r>
    </w:p>
    <w:p w14:paraId="1815AC73" w14:textId="6C33956F" w:rsidR="00E03364" w:rsidRPr="00E03364" w:rsidRDefault="00E03364" w:rsidP="005176E9">
      <w:pPr>
        <w:jc w:val="both"/>
        <w:rPr>
          <w:rFonts w:ascii="Bookman Old Style" w:hAnsi="Bookman Old Style"/>
        </w:rPr>
      </w:pPr>
      <w:r w:rsidRPr="00E03364">
        <w:rPr>
          <w:rFonts w:ascii="Bookman Old Style" w:hAnsi="Bookman Old Style"/>
        </w:rPr>
        <w:t>Any disputes arising out of or in connection with this Agreement shall be resolved amicably through negotiations, failing which it shall be referred to arbitration in accordance with the Arbitration and Conciliation Act, 1996. The venue of arbitration shall be ____________.</w:t>
      </w:r>
    </w:p>
    <w:p w14:paraId="1285633D" w14:textId="49512DA5" w:rsidR="00E03364" w:rsidRPr="00E03364" w:rsidRDefault="00E03364" w:rsidP="00E03364">
      <w:pPr>
        <w:rPr>
          <w:rFonts w:ascii="Bookman Old Style" w:hAnsi="Bookman Old Style"/>
          <w:b/>
          <w:bCs/>
        </w:rPr>
      </w:pPr>
      <w:r w:rsidRPr="00E03364">
        <w:rPr>
          <w:rFonts w:ascii="Bookman Old Style" w:hAnsi="Bookman Old Style"/>
          <w:b/>
          <w:bCs/>
        </w:rPr>
        <w:t xml:space="preserve">10. </w:t>
      </w:r>
      <w:r w:rsidR="009236E5" w:rsidRPr="00E03364">
        <w:rPr>
          <w:rFonts w:ascii="Bookman Old Style" w:hAnsi="Bookman Old Style"/>
          <w:b/>
          <w:bCs/>
        </w:rPr>
        <w:t>MISCELLANEOUS</w:t>
      </w:r>
    </w:p>
    <w:p w14:paraId="13D57D9C" w14:textId="7AED51D3" w:rsidR="00E03364" w:rsidRPr="00E03364" w:rsidRDefault="00E03364" w:rsidP="00EC60C3">
      <w:pPr>
        <w:jc w:val="both"/>
        <w:rPr>
          <w:rFonts w:ascii="Bookman Old Style" w:hAnsi="Bookman Old Style"/>
        </w:rPr>
      </w:pPr>
      <w:r w:rsidRPr="00E03364">
        <w:rPr>
          <w:rFonts w:ascii="Bookman Old Style" w:hAnsi="Bookman Old Style"/>
        </w:rPr>
        <w:t xml:space="preserve">a) </w:t>
      </w:r>
      <w:r w:rsidRPr="00E03364">
        <w:rPr>
          <w:rFonts w:ascii="Bookman Old Style" w:hAnsi="Bookman Old Style"/>
          <w:b/>
          <w:bCs/>
        </w:rPr>
        <w:t>Entire Agreement:</w:t>
      </w:r>
      <w:r w:rsidRPr="00E03364">
        <w:rPr>
          <w:rFonts w:ascii="Bookman Old Style" w:hAnsi="Bookman Old Style"/>
        </w:rPr>
        <w:t xml:space="preserve"> This Agreement, together with any annexures or schedules, constitutes the complete understanding between the Parties.</w:t>
      </w:r>
      <w:r w:rsidRPr="00E03364">
        <w:rPr>
          <w:rFonts w:ascii="Bookman Old Style" w:hAnsi="Bookman Old Style"/>
        </w:rPr>
        <w:br/>
        <w:t xml:space="preserve">b) </w:t>
      </w:r>
      <w:r w:rsidRPr="00E03364">
        <w:rPr>
          <w:rFonts w:ascii="Bookman Old Style" w:hAnsi="Bookman Old Style"/>
          <w:b/>
          <w:bCs/>
        </w:rPr>
        <w:t>Amendment:</w:t>
      </w:r>
      <w:r w:rsidRPr="00E03364">
        <w:rPr>
          <w:rFonts w:ascii="Bookman Old Style" w:hAnsi="Bookman Old Style"/>
        </w:rPr>
        <w:t xml:space="preserve"> No amendment shall be valid unless in writing and signed by both Parties.</w:t>
      </w:r>
      <w:r w:rsidRPr="00E03364">
        <w:rPr>
          <w:rFonts w:ascii="Bookman Old Style" w:hAnsi="Bookman Old Style"/>
        </w:rPr>
        <w:br/>
        <w:t xml:space="preserve">c) </w:t>
      </w:r>
      <w:r w:rsidRPr="00E03364">
        <w:rPr>
          <w:rFonts w:ascii="Bookman Old Style" w:hAnsi="Bookman Old Style"/>
          <w:b/>
          <w:bCs/>
        </w:rPr>
        <w:t>Counterparts:</w:t>
      </w:r>
      <w:r w:rsidRPr="00E03364">
        <w:rPr>
          <w:rFonts w:ascii="Bookman Old Style" w:hAnsi="Bookman Old Style"/>
        </w:rPr>
        <w:t xml:space="preserve"> This Agreement may be executed in counterparts, each of which shall be deemed an original.</w:t>
      </w:r>
      <w:r w:rsidRPr="00E03364">
        <w:rPr>
          <w:rFonts w:ascii="Bookman Old Style" w:hAnsi="Bookman Old Style"/>
        </w:rPr>
        <w:br/>
        <w:t xml:space="preserve">d) </w:t>
      </w:r>
      <w:r w:rsidRPr="00E03364">
        <w:rPr>
          <w:rFonts w:ascii="Bookman Old Style" w:hAnsi="Bookman Old Style"/>
          <w:b/>
          <w:bCs/>
        </w:rPr>
        <w:t>Binding Effect:</w:t>
      </w:r>
      <w:r w:rsidRPr="00E03364">
        <w:rPr>
          <w:rFonts w:ascii="Bookman Old Style" w:hAnsi="Bookman Old Style"/>
        </w:rPr>
        <w:t xml:space="preserve"> This Agreement shall be binding upon and inure to the benefit of the Parties and their respective legal heirs, successors, and permitted assigns.</w:t>
      </w:r>
    </w:p>
    <w:p w14:paraId="0040962E" w14:textId="77777777" w:rsidR="00E03364" w:rsidRPr="00E03364" w:rsidRDefault="00E03364" w:rsidP="00EC60C3">
      <w:pPr>
        <w:jc w:val="both"/>
        <w:rPr>
          <w:rFonts w:ascii="Bookman Old Style" w:hAnsi="Bookman Old Style"/>
        </w:rPr>
      </w:pPr>
      <w:r w:rsidRPr="00E03364">
        <w:rPr>
          <w:rFonts w:ascii="Bookman Old Style" w:hAnsi="Bookman Old Style"/>
          <w:b/>
          <w:bCs/>
        </w:rPr>
        <w:t>IN WITNESS WHEREOF</w:t>
      </w:r>
      <w:r w:rsidRPr="00E03364">
        <w:rPr>
          <w:rFonts w:ascii="Bookman Old Style" w:hAnsi="Bookman Old Style"/>
        </w:rPr>
        <w:t>, the Parties hereto have executed this Amalgamation Agreement on the date first written above.</w:t>
      </w:r>
    </w:p>
    <w:p w14:paraId="22140532" w14:textId="423ADC26" w:rsidR="00E03364" w:rsidRPr="00E03364" w:rsidRDefault="00E03364" w:rsidP="00E03364">
      <w:pPr>
        <w:rPr>
          <w:rFonts w:ascii="Bookman Old Style" w:hAnsi="Bookman Old Style"/>
        </w:rPr>
      </w:pPr>
      <w:r w:rsidRPr="00E03364">
        <w:rPr>
          <w:rFonts w:ascii="Bookman Old Style" w:hAnsi="Bookman Old Style"/>
          <w:b/>
          <w:bCs/>
        </w:rPr>
        <w:t>For M/s. XXX (Transferor Company)</w:t>
      </w:r>
    </w:p>
    <w:p w14:paraId="75180F73" w14:textId="77777777" w:rsidR="00E03364" w:rsidRPr="00E03364" w:rsidRDefault="00E03364" w:rsidP="00E03364">
      <w:pPr>
        <w:rPr>
          <w:rFonts w:ascii="Bookman Old Style" w:hAnsi="Bookman Old Style"/>
        </w:rPr>
      </w:pPr>
      <w:r w:rsidRPr="00E03364">
        <w:rPr>
          <w:rFonts w:ascii="Bookman Old Style" w:hAnsi="Bookman Old Style"/>
        </w:rPr>
        <w:t>(Authorised Signatory)</w:t>
      </w:r>
      <w:r w:rsidRPr="00E03364">
        <w:rPr>
          <w:rFonts w:ascii="Bookman Old Style" w:hAnsi="Bookman Old Style"/>
        </w:rPr>
        <w:br/>
        <w:t>Name:</w:t>
      </w:r>
      <w:r w:rsidRPr="00E03364">
        <w:rPr>
          <w:rFonts w:ascii="Bookman Old Style" w:hAnsi="Bookman Old Style"/>
        </w:rPr>
        <w:br/>
        <w:t>Designation:</w:t>
      </w:r>
    </w:p>
    <w:p w14:paraId="52778003" w14:textId="77777777" w:rsidR="009236E5" w:rsidRDefault="00E03364" w:rsidP="00E03364">
      <w:pPr>
        <w:rPr>
          <w:rFonts w:ascii="Bookman Old Style" w:hAnsi="Bookman Old Style"/>
        </w:rPr>
      </w:pPr>
      <w:r w:rsidRPr="00E03364">
        <w:rPr>
          <w:rFonts w:ascii="Bookman Old Style" w:hAnsi="Bookman Old Style"/>
          <w:b/>
          <w:bCs/>
        </w:rPr>
        <w:t>For M/s. YYY (Transferee Company)</w:t>
      </w:r>
    </w:p>
    <w:p w14:paraId="6E960239" w14:textId="2259FEA9" w:rsidR="00D073D1" w:rsidRPr="00E03364" w:rsidRDefault="00E03364">
      <w:pPr>
        <w:rPr>
          <w:rFonts w:ascii="Bookman Old Style" w:hAnsi="Bookman Old Style"/>
        </w:rPr>
      </w:pPr>
      <w:r w:rsidRPr="00E03364">
        <w:rPr>
          <w:rFonts w:ascii="Bookman Old Style" w:hAnsi="Bookman Old Style"/>
        </w:rPr>
        <w:t>(Authorised Signatory)</w:t>
      </w:r>
      <w:r w:rsidRPr="00E03364">
        <w:rPr>
          <w:rFonts w:ascii="Bookman Old Style" w:hAnsi="Bookman Old Style"/>
        </w:rPr>
        <w:br/>
        <w:t>Name:</w:t>
      </w:r>
      <w:r w:rsidRPr="00E03364">
        <w:rPr>
          <w:rFonts w:ascii="Bookman Old Style" w:hAnsi="Bookman Old Style"/>
        </w:rPr>
        <w:br/>
        <w:t>Designation:</w:t>
      </w:r>
    </w:p>
    <w:sectPr w:rsidR="00D073D1" w:rsidRPr="00E033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36F3" w14:textId="77777777" w:rsidR="002B47E0" w:rsidRDefault="002B47E0" w:rsidP="005176E9">
      <w:pPr>
        <w:spacing w:after="0" w:line="240" w:lineRule="auto"/>
      </w:pPr>
      <w:r>
        <w:separator/>
      </w:r>
    </w:p>
  </w:endnote>
  <w:endnote w:type="continuationSeparator" w:id="0">
    <w:p w14:paraId="02B6CD2A" w14:textId="77777777" w:rsidR="002B47E0" w:rsidRDefault="002B47E0" w:rsidP="0051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45F96" w14:textId="77777777" w:rsidR="002B47E0" w:rsidRDefault="002B47E0" w:rsidP="005176E9">
      <w:pPr>
        <w:spacing w:after="0" w:line="240" w:lineRule="auto"/>
      </w:pPr>
      <w:r>
        <w:separator/>
      </w:r>
    </w:p>
  </w:footnote>
  <w:footnote w:type="continuationSeparator" w:id="0">
    <w:p w14:paraId="53F7FD69" w14:textId="77777777" w:rsidR="002B47E0" w:rsidRDefault="002B47E0" w:rsidP="00517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94FFE"/>
    <w:multiLevelType w:val="multilevel"/>
    <w:tmpl w:val="2150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157CB"/>
    <w:multiLevelType w:val="multilevel"/>
    <w:tmpl w:val="80EC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030954">
    <w:abstractNumId w:val="1"/>
  </w:num>
  <w:num w:numId="2" w16cid:durableId="72996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D1"/>
    <w:rsid w:val="002B47E0"/>
    <w:rsid w:val="002E55DD"/>
    <w:rsid w:val="005176E9"/>
    <w:rsid w:val="005A6FA7"/>
    <w:rsid w:val="006F136C"/>
    <w:rsid w:val="009236E5"/>
    <w:rsid w:val="00D073D1"/>
    <w:rsid w:val="00D32A05"/>
    <w:rsid w:val="00E03364"/>
    <w:rsid w:val="00EC60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AFA6"/>
  <w15:chartTrackingRefBased/>
  <w15:docId w15:val="{B4E3AFD6-3E19-4743-9EE3-04B1C1F2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3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73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73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73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73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7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3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73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73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73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73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7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3D1"/>
    <w:rPr>
      <w:rFonts w:eastAsiaTheme="majorEastAsia" w:cstheme="majorBidi"/>
      <w:color w:val="272727" w:themeColor="text1" w:themeTint="D8"/>
    </w:rPr>
  </w:style>
  <w:style w:type="paragraph" w:styleId="Title">
    <w:name w:val="Title"/>
    <w:basedOn w:val="Normal"/>
    <w:next w:val="Normal"/>
    <w:link w:val="TitleChar"/>
    <w:uiPriority w:val="10"/>
    <w:qFormat/>
    <w:rsid w:val="00D07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3D1"/>
    <w:pPr>
      <w:spacing w:before="160"/>
      <w:jc w:val="center"/>
    </w:pPr>
    <w:rPr>
      <w:i/>
      <w:iCs/>
      <w:color w:val="404040" w:themeColor="text1" w:themeTint="BF"/>
    </w:rPr>
  </w:style>
  <w:style w:type="character" w:customStyle="1" w:styleId="QuoteChar">
    <w:name w:val="Quote Char"/>
    <w:basedOn w:val="DefaultParagraphFont"/>
    <w:link w:val="Quote"/>
    <w:uiPriority w:val="29"/>
    <w:rsid w:val="00D073D1"/>
    <w:rPr>
      <w:i/>
      <w:iCs/>
      <w:color w:val="404040" w:themeColor="text1" w:themeTint="BF"/>
    </w:rPr>
  </w:style>
  <w:style w:type="paragraph" w:styleId="ListParagraph">
    <w:name w:val="List Paragraph"/>
    <w:basedOn w:val="Normal"/>
    <w:uiPriority w:val="34"/>
    <w:qFormat/>
    <w:rsid w:val="00D073D1"/>
    <w:pPr>
      <w:ind w:left="720"/>
      <w:contextualSpacing/>
    </w:pPr>
  </w:style>
  <w:style w:type="character" w:styleId="IntenseEmphasis">
    <w:name w:val="Intense Emphasis"/>
    <w:basedOn w:val="DefaultParagraphFont"/>
    <w:uiPriority w:val="21"/>
    <w:qFormat/>
    <w:rsid w:val="00D073D1"/>
    <w:rPr>
      <w:i/>
      <w:iCs/>
      <w:color w:val="2F5496" w:themeColor="accent1" w:themeShade="BF"/>
    </w:rPr>
  </w:style>
  <w:style w:type="paragraph" w:styleId="IntenseQuote">
    <w:name w:val="Intense Quote"/>
    <w:basedOn w:val="Normal"/>
    <w:next w:val="Normal"/>
    <w:link w:val="IntenseQuoteChar"/>
    <w:uiPriority w:val="30"/>
    <w:qFormat/>
    <w:rsid w:val="00D07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73D1"/>
    <w:rPr>
      <w:i/>
      <w:iCs/>
      <w:color w:val="2F5496" w:themeColor="accent1" w:themeShade="BF"/>
    </w:rPr>
  </w:style>
  <w:style w:type="character" w:styleId="IntenseReference">
    <w:name w:val="Intense Reference"/>
    <w:basedOn w:val="DefaultParagraphFont"/>
    <w:uiPriority w:val="32"/>
    <w:qFormat/>
    <w:rsid w:val="00D073D1"/>
    <w:rPr>
      <w:b/>
      <w:bCs/>
      <w:smallCaps/>
      <w:color w:val="2F5496" w:themeColor="accent1" w:themeShade="BF"/>
      <w:spacing w:val="5"/>
    </w:rPr>
  </w:style>
  <w:style w:type="paragraph" w:styleId="Header">
    <w:name w:val="header"/>
    <w:basedOn w:val="Normal"/>
    <w:link w:val="HeaderChar"/>
    <w:uiPriority w:val="99"/>
    <w:unhideWhenUsed/>
    <w:rsid w:val="00517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6E9"/>
  </w:style>
  <w:style w:type="paragraph" w:styleId="Footer">
    <w:name w:val="footer"/>
    <w:basedOn w:val="Normal"/>
    <w:link w:val="FooterChar"/>
    <w:uiPriority w:val="99"/>
    <w:unhideWhenUsed/>
    <w:rsid w:val="00517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863933">
      <w:bodyDiv w:val="1"/>
      <w:marLeft w:val="0"/>
      <w:marRight w:val="0"/>
      <w:marTop w:val="0"/>
      <w:marBottom w:val="0"/>
      <w:divBdr>
        <w:top w:val="none" w:sz="0" w:space="0" w:color="auto"/>
        <w:left w:val="none" w:sz="0" w:space="0" w:color="auto"/>
        <w:bottom w:val="none" w:sz="0" w:space="0" w:color="auto"/>
        <w:right w:val="none" w:sz="0" w:space="0" w:color="auto"/>
      </w:divBdr>
    </w:div>
    <w:div w:id="108183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6</cp:revision>
  <dcterms:created xsi:type="dcterms:W3CDTF">2025-06-09T11:06:00Z</dcterms:created>
  <dcterms:modified xsi:type="dcterms:W3CDTF">2025-06-16T09:03:00Z</dcterms:modified>
</cp:coreProperties>
</file>