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4B820" w14:textId="31D9FB24" w:rsidR="00795AE6" w:rsidRPr="00795AE6" w:rsidRDefault="00795AE6" w:rsidP="001A1E14">
      <w:pPr>
        <w:jc w:val="center"/>
        <w:rPr>
          <w:rFonts w:ascii="Bookman Old Style" w:hAnsi="Bookman Old Style"/>
        </w:rPr>
      </w:pPr>
      <w:r w:rsidRPr="001A1E14">
        <w:rPr>
          <w:rFonts w:ascii="Bookman Old Style" w:hAnsi="Bookman Old Style"/>
          <w:b/>
          <w:bCs/>
        </w:rPr>
        <w:t>WEBSITE TERMS AND CONDITION</w:t>
      </w:r>
    </w:p>
    <w:p w14:paraId="651853E0" w14:textId="77777777" w:rsidR="00795AE6" w:rsidRPr="00795AE6" w:rsidRDefault="00795AE6" w:rsidP="001A1E14">
      <w:pPr>
        <w:jc w:val="both"/>
        <w:rPr>
          <w:rFonts w:ascii="Bookman Old Style" w:hAnsi="Bookman Old Style"/>
        </w:rPr>
      </w:pPr>
      <w:r w:rsidRPr="00795AE6">
        <w:rPr>
          <w:rFonts w:ascii="Bookman Old Style" w:hAnsi="Bookman Old Style"/>
        </w:rPr>
        <w:t xml:space="preserve">This </w:t>
      </w:r>
      <w:r w:rsidRPr="00795AE6">
        <w:rPr>
          <w:rFonts w:ascii="Bookman Old Style" w:hAnsi="Bookman Old Style"/>
          <w:b/>
          <w:bCs/>
        </w:rPr>
        <w:t>Website Terms and Conditions Agreement</w:t>
      </w:r>
      <w:r w:rsidRPr="00795AE6">
        <w:rPr>
          <w:rFonts w:ascii="Bookman Old Style" w:hAnsi="Bookman Old Style"/>
        </w:rPr>
        <w:t xml:space="preserve"> ("Agreement") is entered into on this _______ day of _______________ 2025 at ______________________.</w:t>
      </w:r>
    </w:p>
    <w:p w14:paraId="7156B7AD" w14:textId="77777777" w:rsidR="00795AE6" w:rsidRPr="00795AE6" w:rsidRDefault="00795AE6" w:rsidP="001A1E14">
      <w:pPr>
        <w:jc w:val="both"/>
        <w:rPr>
          <w:rFonts w:ascii="Bookman Old Style" w:hAnsi="Bookman Old Style"/>
        </w:rPr>
      </w:pPr>
      <w:r w:rsidRPr="00795AE6">
        <w:rPr>
          <w:rFonts w:ascii="Bookman Old Style" w:hAnsi="Bookman Old Style"/>
          <w:b/>
          <w:bCs/>
        </w:rPr>
        <w:t>BETWEEN</w:t>
      </w:r>
    </w:p>
    <w:p w14:paraId="26D158FE" w14:textId="77777777" w:rsidR="00795AE6" w:rsidRDefault="00795AE6" w:rsidP="001A1E14">
      <w:pPr>
        <w:jc w:val="both"/>
        <w:rPr>
          <w:rFonts w:ascii="Bookman Old Style" w:hAnsi="Bookman Old Style"/>
        </w:rPr>
      </w:pPr>
      <w:r w:rsidRPr="00795AE6">
        <w:rPr>
          <w:rFonts w:ascii="Bookman Old Style" w:hAnsi="Bookman Old Style"/>
          <w:b/>
          <w:bCs/>
        </w:rPr>
        <w:t>M/s. XXX</w:t>
      </w:r>
      <w:r w:rsidRPr="00795AE6">
        <w:rPr>
          <w:rFonts w:ascii="Bookman Old Style" w:hAnsi="Bookman Old Style"/>
        </w:rPr>
        <w:t xml:space="preserve"> (CIN: ____________________), a company incorporated under the Companies Act, ______, and having its registered office at ____________________________________________, (hereafter referred to as the </w:t>
      </w:r>
      <w:r w:rsidRPr="00795AE6">
        <w:rPr>
          <w:rFonts w:ascii="Bookman Old Style" w:hAnsi="Bookman Old Style"/>
          <w:b/>
          <w:bCs/>
        </w:rPr>
        <w:t>"Company”</w:t>
      </w:r>
      <w:r w:rsidRPr="00795AE6">
        <w:rPr>
          <w:rFonts w:ascii="Bookman Old Style" w:hAnsi="Bookman Old Style"/>
        </w:rPr>
        <w:t xml:space="preserve">, represented by its Authorised Signatory Mr. ______________), which expression shall, unless repugnant to the context or meaning thereof, be deemed to include its directors, partners, successors, assigns, affiliates, and associate groups, of the </w:t>
      </w:r>
      <w:r w:rsidRPr="00795AE6">
        <w:rPr>
          <w:rFonts w:ascii="Bookman Old Style" w:hAnsi="Bookman Old Style"/>
          <w:b/>
          <w:bCs/>
        </w:rPr>
        <w:t>FIRST PART</w:t>
      </w:r>
      <w:r w:rsidRPr="00795AE6">
        <w:rPr>
          <w:rFonts w:ascii="Bookman Old Style" w:hAnsi="Bookman Old Style"/>
        </w:rPr>
        <w:t>;</w:t>
      </w:r>
    </w:p>
    <w:p w14:paraId="0302B368" w14:textId="77777777" w:rsidR="001A1E14" w:rsidRPr="00795AE6" w:rsidRDefault="001A1E14" w:rsidP="001A1E14">
      <w:pPr>
        <w:jc w:val="both"/>
        <w:rPr>
          <w:rFonts w:ascii="Bookman Old Style" w:hAnsi="Bookman Old Style"/>
        </w:rPr>
      </w:pPr>
    </w:p>
    <w:p w14:paraId="484FC68A" w14:textId="77777777" w:rsidR="00795AE6" w:rsidRDefault="00795AE6" w:rsidP="001A1E14">
      <w:pPr>
        <w:jc w:val="center"/>
        <w:rPr>
          <w:rFonts w:ascii="Bookman Old Style" w:hAnsi="Bookman Old Style"/>
          <w:b/>
          <w:bCs/>
        </w:rPr>
      </w:pPr>
      <w:r w:rsidRPr="00795AE6">
        <w:rPr>
          <w:rFonts w:ascii="Bookman Old Style" w:hAnsi="Bookman Old Style"/>
          <w:b/>
          <w:bCs/>
        </w:rPr>
        <w:t>AND</w:t>
      </w:r>
    </w:p>
    <w:p w14:paraId="110573CF" w14:textId="77777777" w:rsidR="001A1E14" w:rsidRPr="00795AE6" w:rsidRDefault="001A1E14" w:rsidP="001A1E14">
      <w:pPr>
        <w:jc w:val="center"/>
        <w:rPr>
          <w:rFonts w:ascii="Bookman Old Style" w:hAnsi="Bookman Old Style"/>
        </w:rPr>
      </w:pPr>
    </w:p>
    <w:p w14:paraId="378073CD" w14:textId="77777777" w:rsidR="00795AE6" w:rsidRPr="00795AE6" w:rsidRDefault="00795AE6" w:rsidP="001A1E14">
      <w:pPr>
        <w:jc w:val="both"/>
        <w:rPr>
          <w:rFonts w:ascii="Bookman Old Style" w:hAnsi="Bookman Old Style"/>
        </w:rPr>
      </w:pPr>
      <w:r w:rsidRPr="00795AE6">
        <w:rPr>
          <w:rFonts w:ascii="Bookman Old Style" w:hAnsi="Bookman Old Style"/>
        </w:rPr>
        <w:t xml:space="preserve">Any user accessing the website located at _______________________________ ("Website") (hereinafter referred to as the </w:t>
      </w:r>
      <w:r w:rsidRPr="00795AE6">
        <w:rPr>
          <w:rFonts w:ascii="Bookman Old Style" w:hAnsi="Bookman Old Style"/>
          <w:b/>
          <w:bCs/>
        </w:rPr>
        <w:t>"User"</w:t>
      </w:r>
      <w:r w:rsidRPr="00795AE6">
        <w:rPr>
          <w:rFonts w:ascii="Bookman Old Style" w:hAnsi="Bookman Old Style"/>
        </w:rPr>
        <w:t xml:space="preserve">, which expression shall, unless repugnant to the context or meaning thereof, include visitors, registered users, and account holders), of the </w:t>
      </w:r>
      <w:r w:rsidRPr="00795AE6">
        <w:rPr>
          <w:rFonts w:ascii="Bookman Old Style" w:hAnsi="Bookman Old Style"/>
          <w:b/>
          <w:bCs/>
        </w:rPr>
        <w:t>SECOND PART</w:t>
      </w:r>
      <w:r w:rsidRPr="00795AE6">
        <w:rPr>
          <w:rFonts w:ascii="Bookman Old Style" w:hAnsi="Bookman Old Style"/>
        </w:rPr>
        <w:t>.</w:t>
      </w:r>
    </w:p>
    <w:p w14:paraId="2497038D" w14:textId="41BF74EF" w:rsidR="00795AE6" w:rsidRPr="00795AE6" w:rsidRDefault="00795AE6" w:rsidP="001A1E14">
      <w:pPr>
        <w:jc w:val="both"/>
        <w:rPr>
          <w:rFonts w:ascii="Bookman Old Style" w:hAnsi="Bookman Old Style"/>
        </w:rPr>
      </w:pPr>
      <w:r w:rsidRPr="00795AE6">
        <w:rPr>
          <w:rFonts w:ascii="Bookman Old Style" w:hAnsi="Bookman Old Style"/>
        </w:rPr>
        <w:t xml:space="preserve">The Company and the User shall individually be referred to as a </w:t>
      </w:r>
      <w:r w:rsidRPr="00795AE6">
        <w:rPr>
          <w:rFonts w:ascii="Bookman Old Style" w:hAnsi="Bookman Old Style"/>
          <w:b/>
          <w:bCs/>
        </w:rPr>
        <w:t>"Party"</w:t>
      </w:r>
      <w:r w:rsidRPr="00795AE6">
        <w:rPr>
          <w:rFonts w:ascii="Bookman Old Style" w:hAnsi="Bookman Old Style"/>
        </w:rPr>
        <w:t xml:space="preserve"> and collectively as the </w:t>
      </w:r>
      <w:r w:rsidRPr="00795AE6">
        <w:rPr>
          <w:rFonts w:ascii="Bookman Old Style" w:hAnsi="Bookman Old Style"/>
          <w:b/>
          <w:bCs/>
        </w:rPr>
        <w:t>"Parties."</w:t>
      </w:r>
    </w:p>
    <w:p w14:paraId="506FFB95" w14:textId="77777777" w:rsidR="00795AE6" w:rsidRPr="00795AE6" w:rsidRDefault="00795AE6" w:rsidP="001A1E14">
      <w:pPr>
        <w:jc w:val="both"/>
        <w:rPr>
          <w:rFonts w:ascii="Bookman Old Style" w:hAnsi="Bookman Old Style"/>
          <w:b/>
          <w:bCs/>
        </w:rPr>
      </w:pPr>
      <w:r w:rsidRPr="00795AE6">
        <w:rPr>
          <w:rFonts w:ascii="Bookman Old Style" w:hAnsi="Bookman Old Style"/>
          <w:b/>
          <w:bCs/>
        </w:rPr>
        <w:t>WHEREAS:</w:t>
      </w:r>
    </w:p>
    <w:p w14:paraId="4A94743D" w14:textId="0D30E9F9" w:rsidR="00795AE6" w:rsidRPr="00795AE6" w:rsidRDefault="00795AE6" w:rsidP="001A1E14">
      <w:pPr>
        <w:jc w:val="both"/>
        <w:rPr>
          <w:rFonts w:ascii="Bookman Old Style" w:hAnsi="Bookman Old Style"/>
        </w:rPr>
      </w:pPr>
      <w:r w:rsidRPr="00795AE6">
        <w:rPr>
          <w:rFonts w:ascii="Bookman Old Style" w:hAnsi="Bookman Old Style"/>
        </w:rPr>
        <w:t>(A) The Company owns and operates the Website that provides _____________________ (brief description of services/products);</w:t>
      </w:r>
      <w:r w:rsidRPr="00795AE6">
        <w:rPr>
          <w:rFonts w:ascii="Bookman Old Style" w:hAnsi="Bookman Old Style"/>
        </w:rPr>
        <w:br/>
        <w:t>(B) The User desires to access and use the Website subject to the terms and conditions set forth herein;</w:t>
      </w:r>
      <w:r w:rsidRPr="00795AE6">
        <w:rPr>
          <w:rFonts w:ascii="Bookman Old Style" w:hAnsi="Bookman Old Style"/>
        </w:rPr>
        <w:br/>
        <w:t>(C) The Company agrees to permit such access and use, subject to the User’s compliance with this Agreement.</w:t>
      </w:r>
    </w:p>
    <w:p w14:paraId="3C3C1928" w14:textId="77777777" w:rsidR="00795AE6" w:rsidRPr="00795AE6" w:rsidRDefault="00795AE6" w:rsidP="00795AE6">
      <w:pPr>
        <w:rPr>
          <w:rFonts w:ascii="Bookman Old Style" w:hAnsi="Bookman Old Style"/>
          <w:b/>
          <w:bCs/>
        </w:rPr>
      </w:pPr>
      <w:r w:rsidRPr="00795AE6">
        <w:rPr>
          <w:rFonts w:ascii="Bookman Old Style" w:hAnsi="Bookman Old Style"/>
          <w:b/>
          <w:bCs/>
        </w:rPr>
        <w:t>NOW, THEREFORE, THE PARTIES AGREE AS FOLLOWS:</w:t>
      </w:r>
    </w:p>
    <w:p w14:paraId="78142BAF" w14:textId="77777777" w:rsidR="000E033C" w:rsidRPr="000E033C" w:rsidRDefault="00266C0F" w:rsidP="00795AE6">
      <w:pPr>
        <w:numPr>
          <w:ilvl w:val="0"/>
          <w:numId w:val="1"/>
        </w:numPr>
        <w:rPr>
          <w:rFonts w:ascii="Bookman Old Style" w:hAnsi="Bookman Old Style"/>
        </w:rPr>
      </w:pPr>
      <w:r w:rsidRPr="00795AE6">
        <w:rPr>
          <w:rFonts w:ascii="Bookman Old Style" w:hAnsi="Bookman Old Style"/>
          <w:b/>
          <w:bCs/>
        </w:rPr>
        <w:t>ACCEPTANCE OF TERMS</w:t>
      </w:r>
    </w:p>
    <w:p w14:paraId="689DFAEE" w14:textId="38DCD9D4" w:rsidR="00795AE6" w:rsidRPr="00795AE6" w:rsidRDefault="00795AE6" w:rsidP="000E033C">
      <w:pPr>
        <w:ind w:left="720"/>
        <w:jc w:val="both"/>
        <w:rPr>
          <w:rFonts w:ascii="Bookman Old Style" w:hAnsi="Bookman Old Style"/>
        </w:rPr>
      </w:pPr>
      <w:r w:rsidRPr="00795AE6">
        <w:rPr>
          <w:rFonts w:ascii="Bookman Old Style" w:hAnsi="Bookman Old Style"/>
        </w:rPr>
        <w:t>By accessing or using the Website, the User agrees to be bound by this Agreement and the Company’s privacy policy. If the User does not agree, they should not use the Website.</w:t>
      </w:r>
    </w:p>
    <w:p w14:paraId="0FB06FC7" w14:textId="7A4172BE" w:rsidR="00795AE6" w:rsidRPr="00795AE6" w:rsidRDefault="00266C0F" w:rsidP="00266C0F">
      <w:pPr>
        <w:numPr>
          <w:ilvl w:val="0"/>
          <w:numId w:val="1"/>
        </w:numPr>
        <w:jc w:val="both"/>
        <w:rPr>
          <w:rFonts w:ascii="Bookman Old Style" w:hAnsi="Bookman Old Style"/>
        </w:rPr>
      </w:pPr>
      <w:r w:rsidRPr="00795AE6">
        <w:rPr>
          <w:rFonts w:ascii="Bookman Old Style" w:hAnsi="Bookman Old Style"/>
          <w:b/>
          <w:bCs/>
        </w:rPr>
        <w:t>ELIGIBILITY</w:t>
      </w:r>
      <w:r w:rsidR="00795AE6" w:rsidRPr="00795AE6">
        <w:rPr>
          <w:rFonts w:ascii="Bookman Old Style" w:hAnsi="Bookman Old Style"/>
        </w:rPr>
        <w:br/>
        <w:t>The User must be at least 18 years old or of legal age in their jurisdiction to access and use the Website.</w:t>
      </w:r>
    </w:p>
    <w:p w14:paraId="7EBCEDAC" w14:textId="60361501" w:rsidR="00795AE6" w:rsidRPr="00795AE6" w:rsidRDefault="00266C0F" w:rsidP="00795AE6">
      <w:pPr>
        <w:numPr>
          <w:ilvl w:val="0"/>
          <w:numId w:val="1"/>
        </w:numPr>
        <w:rPr>
          <w:rFonts w:ascii="Bookman Old Style" w:hAnsi="Bookman Old Style"/>
        </w:rPr>
      </w:pPr>
      <w:r w:rsidRPr="00795AE6">
        <w:rPr>
          <w:rFonts w:ascii="Bookman Old Style" w:hAnsi="Bookman Old Style"/>
          <w:b/>
          <w:bCs/>
        </w:rPr>
        <w:lastRenderedPageBreak/>
        <w:t>USE OF THE WEBSITE</w:t>
      </w:r>
      <w:r w:rsidRPr="00795AE6">
        <w:rPr>
          <w:rFonts w:ascii="Bookman Old Style" w:hAnsi="Bookman Old Style"/>
        </w:rPr>
        <w:br/>
      </w:r>
      <w:r w:rsidR="00795AE6" w:rsidRPr="00795AE6">
        <w:rPr>
          <w:rFonts w:ascii="Bookman Old Style" w:hAnsi="Bookman Old Style"/>
        </w:rPr>
        <w:t>The User agrees to:</w:t>
      </w:r>
    </w:p>
    <w:p w14:paraId="30F6CB28" w14:textId="77777777" w:rsidR="00795AE6" w:rsidRPr="00795AE6" w:rsidRDefault="00795AE6" w:rsidP="00266C0F">
      <w:pPr>
        <w:numPr>
          <w:ilvl w:val="1"/>
          <w:numId w:val="1"/>
        </w:numPr>
        <w:jc w:val="both"/>
        <w:rPr>
          <w:rFonts w:ascii="Bookman Old Style" w:hAnsi="Bookman Old Style"/>
        </w:rPr>
      </w:pPr>
      <w:r w:rsidRPr="00795AE6">
        <w:rPr>
          <w:rFonts w:ascii="Bookman Old Style" w:hAnsi="Bookman Old Style"/>
        </w:rPr>
        <w:t>Use the Website for lawful purposes only;</w:t>
      </w:r>
    </w:p>
    <w:p w14:paraId="06DC9820" w14:textId="77777777" w:rsidR="00795AE6" w:rsidRPr="00795AE6" w:rsidRDefault="00795AE6" w:rsidP="00266C0F">
      <w:pPr>
        <w:numPr>
          <w:ilvl w:val="1"/>
          <w:numId w:val="1"/>
        </w:numPr>
        <w:jc w:val="both"/>
        <w:rPr>
          <w:rFonts w:ascii="Bookman Old Style" w:hAnsi="Bookman Old Style"/>
        </w:rPr>
      </w:pPr>
      <w:r w:rsidRPr="00795AE6">
        <w:rPr>
          <w:rFonts w:ascii="Bookman Old Style" w:hAnsi="Bookman Old Style"/>
        </w:rPr>
        <w:t>Not misuse, hack, or attempt unauthorized access to any part of the Website;</w:t>
      </w:r>
    </w:p>
    <w:p w14:paraId="57C4A7E4" w14:textId="77777777" w:rsidR="00795AE6" w:rsidRPr="00795AE6" w:rsidRDefault="00795AE6" w:rsidP="00266C0F">
      <w:pPr>
        <w:numPr>
          <w:ilvl w:val="1"/>
          <w:numId w:val="1"/>
        </w:numPr>
        <w:jc w:val="both"/>
        <w:rPr>
          <w:rFonts w:ascii="Bookman Old Style" w:hAnsi="Bookman Old Style"/>
        </w:rPr>
      </w:pPr>
      <w:r w:rsidRPr="00795AE6">
        <w:rPr>
          <w:rFonts w:ascii="Bookman Old Style" w:hAnsi="Bookman Old Style"/>
        </w:rPr>
        <w:t>Not post or transmit any content that is defamatory, obscene, offensive, or infringes intellectual property rights.</w:t>
      </w:r>
    </w:p>
    <w:p w14:paraId="2E9B5676" w14:textId="77777777" w:rsidR="000E033C" w:rsidRPr="000E033C" w:rsidRDefault="00266C0F" w:rsidP="00795AE6">
      <w:pPr>
        <w:numPr>
          <w:ilvl w:val="0"/>
          <w:numId w:val="1"/>
        </w:numPr>
        <w:rPr>
          <w:rFonts w:ascii="Bookman Old Style" w:hAnsi="Bookman Old Style"/>
        </w:rPr>
      </w:pPr>
      <w:r w:rsidRPr="00795AE6">
        <w:rPr>
          <w:rFonts w:ascii="Bookman Old Style" w:hAnsi="Bookman Old Style"/>
          <w:b/>
          <w:bCs/>
        </w:rPr>
        <w:t>INTELLECTUAL PROPERTY</w:t>
      </w:r>
    </w:p>
    <w:p w14:paraId="2E69AC5F" w14:textId="1850BC38" w:rsidR="00795AE6" w:rsidRPr="00795AE6" w:rsidRDefault="00795AE6" w:rsidP="000E033C">
      <w:pPr>
        <w:ind w:left="720"/>
        <w:jc w:val="both"/>
        <w:rPr>
          <w:rFonts w:ascii="Bookman Old Style" w:hAnsi="Bookman Old Style"/>
        </w:rPr>
      </w:pPr>
      <w:r w:rsidRPr="00795AE6">
        <w:rPr>
          <w:rFonts w:ascii="Bookman Old Style" w:hAnsi="Bookman Old Style"/>
        </w:rPr>
        <w:t>All content on the Website, including logos, text, graphics, and software, is the property of the Company or its licensors. Users may not reproduce, modify, or distribute any part of the Website without prior written consent.</w:t>
      </w:r>
    </w:p>
    <w:p w14:paraId="0B7D494C" w14:textId="77777777" w:rsidR="000E033C" w:rsidRPr="000E033C" w:rsidRDefault="00266C0F" w:rsidP="00795AE6">
      <w:pPr>
        <w:numPr>
          <w:ilvl w:val="0"/>
          <w:numId w:val="1"/>
        </w:numPr>
        <w:rPr>
          <w:rFonts w:ascii="Bookman Old Style" w:hAnsi="Bookman Old Style"/>
        </w:rPr>
      </w:pPr>
      <w:r w:rsidRPr="00795AE6">
        <w:rPr>
          <w:rFonts w:ascii="Bookman Old Style" w:hAnsi="Bookman Old Style"/>
          <w:b/>
          <w:bCs/>
        </w:rPr>
        <w:t>USER ACCOUNTS</w:t>
      </w:r>
    </w:p>
    <w:p w14:paraId="27068A7C" w14:textId="6071A8D2" w:rsidR="00795AE6" w:rsidRPr="00795AE6" w:rsidRDefault="00795AE6" w:rsidP="000E033C">
      <w:pPr>
        <w:ind w:left="720"/>
        <w:jc w:val="both"/>
        <w:rPr>
          <w:rFonts w:ascii="Bookman Old Style" w:hAnsi="Bookman Old Style"/>
        </w:rPr>
      </w:pPr>
      <w:r w:rsidRPr="00795AE6">
        <w:rPr>
          <w:rFonts w:ascii="Bookman Old Style" w:hAnsi="Bookman Old Style"/>
        </w:rPr>
        <w:t>If the Website requires registration, the User agrees to provide accurate information and maintain the confidentiality of their login credentials. The User is responsible for all activity under their account.</w:t>
      </w:r>
    </w:p>
    <w:p w14:paraId="0C70A990" w14:textId="77777777" w:rsidR="000E033C" w:rsidRPr="000E033C" w:rsidRDefault="00266C0F" w:rsidP="00795AE6">
      <w:pPr>
        <w:numPr>
          <w:ilvl w:val="0"/>
          <w:numId w:val="1"/>
        </w:numPr>
        <w:rPr>
          <w:rFonts w:ascii="Bookman Old Style" w:hAnsi="Bookman Old Style"/>
        </w:rPr>
      </w:pPr>
      <w:r w:rsidRPr="00795AE6">
        <w:rPr>
          <w:rFonts w:ascii="Bookman Old Style" w:hAnsi="Bookman Old Style"/>
          <w:b/>
          <w:bCs/>
        </w:rPr>
        <w:t>LIMITATION OF LIABILITY</w:t>
      </w:r>
    </w:p>
    <w:p w14:paraId="40FB85F2" w14:textId="5925BA80" w:rsidR="00795AE6" w:rsidRPr="00795AE6" w:rsidRDefault="00795AE6" w:rsidP="000E033C">
      <w:pPr>
        <w:ind w:left="720"/>
        <w:jc w:val="both"/>
        <w:rPr>
          <w:rFonts w:ascii="Bookman Old Style" w:hAnsi="Bookman Old Style"/>
        </w:rPr>
      </w:pPr>
      <w:r w:rsidRPr="00795AE6">
        <w:rPr>
          <w:rFonts w:ascii="Bookman Old Style" w:hAnsi="Bookman Old Style"/>
        </w:rPr>
        <w:t>The Website and its contents are provided "as is." The Company shall not be liable for any direct, indirect, incidental, or consequential damages arising from the use or inability to use the Website.</w:t>
      </w:r>
    </w:p>
    <w:p w14:paraId="0C4E7906" w14:textId="0C8717E5" w:rsidR="00795AE6" w:rsidRPr="00795AE6" w:rsidRDefault="00266C0F" w:rsidP="00266C0F">
      <w:pPr>
        <w:numPr>
          <w:ilvl w:val="0"/>
          <w:numId w:val="1"/>
        </w:numPr>
        <w:jc w:val="both"/>
        <w:rPr>
          <w:rFonts w:ascii="Bookman Old Style" w:hAnsi="Bookman Old Style"/>
        </w:rPr>
      </w:pPr>
      <w:r w:rsidRPr="00795AE6">
        <w:rPr>
          <w:rFonts w:ascii="Bookman Old Style" w:hAnsi="Bookman Old Style"/>
          <w:b/>
          <w:bCs/>
        </w:rPr>
        <w:t>PRIVACY</w:t>
      </w:r>
      <w:r w:rsidRPr="00795AE6">
        <w:rPr>
          <w:rFonts w:ascii="Bookman Old Style" w:hAnsi="Bookman Old Style"/>
        </w:rPr>
        <w:br/>
      </w:r>
      <w:r w:rsidR="00795AE6" w:rsidRPr="00795AE6">
        <w:rPr>
          <w:rFonts w:ascii="Bookman Old Style" w:hAnsi="Bookman Old Style"/>
        </w:rPr>
        <w:t xml:space="preserve">The use of the Website is also governed by the Company’s Privacy Policy, available </w:t>
      </w:r>
      <w:proofErr w:type="gramStart"/>
      <w:r w:rsidR="00795AE6" w:rsidRPr="00795AE6">
        <w:rPr>
          <w:rFonts w:ascii="Bookman Old Style" w:hAnsi="Bookman Old Style"/>
        </w:rPr>
        <w:t>at:_</w:t>
      </w:r>
      <w:proofErr w:type="gramEnd"/>
      <w:r w:rsidR="00795AE6" w:rsidRPr="00795AE6">
        <w:rPr>
          <w:rFonts w:ascii="Bookman Old Style" w:hAnsi="Bookman Old Style"/>
        </w:rPr>
        <w:t>______________________.</w:t>
      </w:r>
    </w:p>
    <w:p w14:paraId="39858211" w14:textId="16299082" w:rsidR="00795AE6" w:rsidRPr="00795AE6" w:rsidRDefault="00266C0F" w:rsidP="00266C0F">
      <w:pPr>
        <w:numPr>
          <w:ilvl w:val="0"/>
          <w:numId w:val="1"/>
        </w:numPr>
        <w:jc w:val="both"/>
        <w:rPr>
          <w:rFonts w:ascii="Bookman Old Style" w:hAnsi="Bookman Old Style"/>
        </w:rPr>
      </w:pPr>
      <w:r w:rsidRPr="00795AE6">
        <w:rPr>
          <w:rFonts w:ascii="Bookman Old Style" w:hAnsi="Bookman Old Style"/>
          <w:b/>
          <w:bCs/>
        </w:rPr>
        <w:t>TERMINATION</w:t>
      </w:r>
      <w:r w:rsidRPr="00795AE6">
        <w:rPr>
          <w:rFonts w:ascii="Bookman Old Style" w:hAnsi="Bookman Old Style"/>
        </w:rPr>
        <w:br/>
      </w:r>
      <w:r w:rsidR="00795AE6" w:rsidRPr="00795AE6">
        <w:rPr>
          <w:rFonts w:ascii="Bookman Old Style" w:hAnsi="Bookman Old Style"/>
        </w:rPr>
        <w:t xml:space="preserve">The Company reserves the right to suspend or terminate a </w:t>
      </w:r>
      <w:proofErr w:type="gramStart"/>
      <w:r w:rsidR="00795AE6" w:rsidRPr="00795AE6">
        <w:rPr>
          <w:rFonts w:ascii="Bookman Old Style" w:hAnsi="Bookman Old Style"/>
        </w:rPr>
        <w:t>User’s</w:t>
      </w:r>
      <w:proofErr w:type="gramEnd"/>
      <w:r w:rsidR="00795AE6" w:rsidRPr="00795AE6">
        <w:rPr>
          <w:rFonts w:ascii="Bookman Old Style" w:hAnsi="Bookman Old Style"/>
        </w:rPr>
        <w:t xml:space="preserve"> access without notice for any violation of these terms.</w:t>
      </w:r>
    </w:p>
    <w:p w14:paraId="1F82B2E5" w14:textId="77777777" w:rsidR="00266C0F" w:rsidRDefault="00266C0F" w:rsidP="00266C0F">
      <w:pPr>
        <w:numPr>
          <w:ilvl w:val="0"/>
          <w:numId w:val="1"/>
        </w:numPr>
        <w:jc w:val="both"/>
        <w:rPr>
          <w:rFonts w:ascii="Bookman Old Style" w:hAnsi="Bookman Old Style"/>
        </w:rPr>
      </w:pPr>
      <w:r w:rsidRPr="00795AE6">
        <w:rPr>
          <w:rFonts w:ascii="Bookman Old Style" w:hAnsi="Bookman Old Style"/>
          <w:b/>
          <w:bCs/>
        </w:rPr>
        <w:t>AMENDMENTS</w:t>
      </w:r>
      <w:r w:rsidRPr="00795AE6">
        <w:rPr>
          <w:rFonts w:ascii="Bookman Old Style" w:hAnsi="Bookman Old Style"/>
        </w:rPr>
        <w:br/>
      </w:r>
      <w:r w:rsidR="00795AE6" w:rsidRPr="00795AE6">
        <w:rPr>
          <w:rFonts w:ascii="Bookman Old Style" w:hAnsi="Bookman Old Style"/>
        </w:rPr>
        <w:t>The Company may modify this Agreement at any time by updating the terms on the Website. Continued use of the Website constitutes acceptance of the revised terms.</w:t>
      </w:r>
    </w:p>
    <w:p w14:paraId="179FA2D2" w14:textId="2EC03A20" w:rsidR="00795AE6" w:rsidRPr="00795AE6" w:rsidRDefault="00266C0F" w:rsidP="007A61CC">
      <w:pPr>
        <w:numPr>
          <w:ilvl w:val="0"/>
          <w:numId w:val="1"/>
        </w:numPr>
        <w:jc w:val="both"/>
        <w:rPr>
          <w:rFonts w:ascii="Bookman Old Style" w:hAnsi="Bookman Old Style"/>
        </w:rPr>
      </w:pPr>
      <w:r w:rsidRPr="00266C0F">
        <w:rPr>
          <w:rFonts w:ascii="Bookman Old Style" w:hAnsi="Bookman Old Style"/>
          <w:b/>
          <w:bCs/>
        </w:rPr>
        <w:t>GOVERNING LAW AND JURISDICTION</w:t>
      </w:r>
      <w:r w:rsidRPr="00266C0F">
        <w:rPr>
          <w:rFonts w:ascii="Bookman Old Style" w:hAnsi="Bookman Old Style"/>
        </w:rPr>
        <w:br/>
      </w:r>
      <w:r w:rsidR="00795AE6" w:rsidRPr="00795AE6">
        <w:rPr>
          <w:rFonts w:ascii="Bookman Old Style" w:hAnsi="Bookman Old Style"/>
        </w:rPr>
        <w:t>This Agreement shall be governed by the laws of India. Any disputes shall be subject to the exclusive jurisdiction of the courts located at ___________.</w:t>
      </w:r>
    </w:p>
    <w:p w14:paraId="623607DC" w14:textId="77777777" w:rsidR="00795AE6" w:rsidRPr="00795AE6" w:rsidRDefault="00795AE6" w:rsidP="000E033C">
      <w:pPr>
        <w:jc w:val="both"/>
        <w:rPr>
          <w:rFonts w:ascii="Bookman Old Style" w:hAnsi="Bookman Old Style"/>
        </w:rPr>
      </w:pPr>
      <w:r w:rsidRPr="00795AE6">
        <w:rPr>
          <w:rFonts w:ascii="Bookman Old Style" w:hAnsi="Bookman Old Style"/>
          <w:b/>
          <w:bCs/>
        </w:rPr>
        <w:t>IN WITNESS WHEREOF</w:t>
      </w:r>
      <w:r w:rsidRPr="00795AE6">
        <w:rPr>
          <w:rFonts w:ascii="Bookman Old Style" w:hAnsi="Bookman Old Style"/>
        </w:rPr>
        <w:t>, this Agreement has been accepted and agreed to by the User through access and use of the Website as of the date stated above.</w:t>
      </w:r>
    </w:p>
    <w:p w14:paraId="4DD87E41" w14:textId="77777777" w:rsidR="00795AE6" w:rsidRPr="00795AE6" w:rsidRDefault="00795AE6" w:rsidP="00795AE6">
      <w:pPr>
        <w:rPr>
          <w:rFonts w:ascii="Bookman Old Style" w:hAnsi="Bookman Old Style"/>
        </w:rPr>
      </w:pPr>
      <w:r w:rsidRPr="00795AE6">
        <w:rPr>
          <w:rFonts w:ascii="Bookman Old Style" w:hAnsi="Bookman Old Style"/>
          <w:b/>
          <w:bCs/>
        </w:rPr>
        <w:lastRenderedPageBreak/>
        <w:t>For M/s. XXX (Company)</w:t>
      </w:r>
      <w:r w:rsidRPr="00795AE6">
        <w:rPr>
          <w:rFonts w:ascii="Bookman Old Style" w:hAnsi="Bookman Old Style"/>
        </w:rPr>
        <w:br/>
        <w:t>Signature: __________________</w:t>
      </w:r>
      <w:r w:rsidRPr="00795AE6">
        <w:rPr>
          <w:rFonts w:ascii="Bookman Old Style" w:hAnsi="Bookman Old Style"/>
        </w:rPr>
        <w:br/>
        <w:t>Name: _____________________</w:t>
      </w:r>
      <w:r w:rsidRPr="00795AE6">
        <w:rPr>
          <w:rFonts w:ascii="Bookman Old Style" w:hAnsi="Bookman Old Style"/>
        </w:rPr>
        <w:br/>
        <w:t>Designation: _______________</w:t>
      </w:r>
    </w:p>
    <w:p w14:paraId="05705CB5" w14:textId="1DA98188" w:rsidR="00795AE6" w:rsidRPr="00795AE6" w:rsidRDefault="00795AE6" w:rsidP="00795AE6">
      <w:pPr>
        <w:rPr>
          <w:rFonts w:ascii="Bookman Old Style" w:hAnsi="Bookman Old Style"/>
        </w:rPr>
      </w:pPr>
    </w:p>
    <w:p w14:paraId="1C985178" w14:textId="77777777" w:rsidR="004F2DDF" w:rsidRPr="001A1E14" w:rsidRDefault="004F2DDF">
      <w:pPr>
        <w:rPr>
          <w:rFonts w:ascii="Bookman Old Style" w:hAnsi="Bookman Old Style"/>
        </w:rPr>
      </w:pPr>
    </w:p>
    <w:sectPr w:rsidR="004F2DDF" w:rsidRPr="001A1E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30727E"/>
    <w:multiLevelType w:val="multilevel"/>
    <w:tmpl w:val="26805A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545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DDF"/>
    <w:rsid w:val="000E033C"/>
    <w:rsid w:val="001A1E14"/>
    <w:rsid w:val="00266C0F"/>
    <w:rsid w:val="004F2DDF"/>
    <w:rsid w:val="00562908"/>
    <w:rsid w:val="00795AE6"/>
    <w:rsid w:val="007A61CC"/>
    <w:rsid w:val="00F009C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0B01A"/>
  <w15:chartTrackingRefBased/>
  <w15:docId w15:val="{7D748EA9-9015-4BCC-93E6-F8D18AE32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2D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2D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2D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2D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2D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2D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2D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2D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2D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2D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2D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2D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2D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2D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2D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2D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2D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2DDF"/>
    <w:rPr>
      <w:rFonts w:eastAsiaTheme="majorEastAsia" w:cstheme="majorBidi"/>
      <w:color w:val="272727" w:themeColor="text1" w:themeTint="D8"/>
    </w:rPr>
  </w:style>
  <w:style w:type="paragraph" w:styleId="Title">
    <w:name w:val="Title"/>
    <w:basedOn w:val="Normal"/>
    <w:next w:val="Normal"/>
    <w:link w:val="TitleChar"/>
    <w:uiPriority w:val="10"/>
    <w:qFormat/>
    <w:rsid w:val="004F2D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2D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2D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2D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2DDF"/>
    <w:pPr>
      <w:spacing w:before="160"/>
      <w:jc w:val="center"/>
    </w:pPr>
    <w:rPr>
      <w:i/>
      <w:iCs/>
      <w:color w:val="404040" w:themeColor="text1" w:themeTint="BF"/>
    </w:rPr>
  </w:style>
  <w:style w:type="character" w:customStyle="1" w:styleId="QuoteChar">
    <w:name w:val="Quote Char"/>
    <w:basedOn w:val="DefaultParagraphFont"/>
    <w:link w:val="Quote"/>
    <w:uiPriority w:val="29"/>
    <w:rsid w:val="004F2DDF"/>
    <w:rPr>
      <w:i/>
      <w:iCs/>
      <w:color w:val="404040" w:themeColor="text1" w:themeTint="BF"/>
    </w:rPr>
  </w:style>
  <w:style w:type="paragraph" w:styleId="ListParagraph">
    <w:name w:val="List Paragraph"/>
    <w:basedOn w:val="Normal"/>
    <w:uiPriority w:val="34"/>
    <w:qFormat/>
    <w:rsid w:val="004F2DDF"/>
    <w:pPr>
      <w:ind w:left="720"/>
      <w:contextualSpacing/>
    </w:pPr>
  </w:style>
  <w:style w:type="character" w:styleId="IntenseEmphasis">
    <w:name w:val="Intense Emphasis"/>
    <w:basedOn w:val="DefaultParagraphFont"/>
    <w:uiPriority w:val="21"/>
    <w:qFormat/>
    <w:rsid w:val="004F2DDF"/>
    <w:rPr>
      <w:i/>
      <w:iCs/>
      <w:color w:val="2F5496" w:themeColor="accent1" w:themeShade="BF"/>
    </w:rPr>
  </w:style>
  <w:style w:type="paragraph" w:styleId="IntenseQuote">
    <w:name w:val="Intense Quote"/>
    <w:basedOn w:val="Normal"/>
    <w:next w:val="Normal"/>
    <w:link w:val="IntenseQuoteChar"/>
    <w:uiPriority w:val="30"/>
    <w:qFormat/>
    <w:rsid w:val="004F2D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2DDF"/>
    <w:rPr>
      <w:i/>
      <w:iCs/>
      <w:color w:val="2F5496" w:themeColor="accent1" w:themeShade="BF"/>
    </w:rPr>
  </w:style>
  <w:style w:type="character" w:styleId="IntenseReference">
    <w:name w:val="Intense Reference"/>
    <w:basedOn w:val="DefaultParagraphFont"/>
    <w:uiPriority w:val="32"/>
    <w:qFormat/>
    <w:rsid w:val="004F2D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825436">
      <w:bodyDiv w:val="1"/>
      <w:marLeft w:val="0"/>
      <w:marRight w:val="0"/>
      <w:marTop w:val="0"/>
      <w:marBottom w:val="0"/>
      <w:divBdr>
        <w:top w:val="none" w:sz="0" w:space="0" w:color="auto"/>
        <w:left w:val="none" w:sz="0" w:space="0" w:color="auto"/>
        <w:bottom w:val="none" w:sz="0" w:space="0" w:color="auto"/>
        <w:right w:val="none" w:sz="0" w:space="0" w:color="auto"/>
      </w:divBdr>
    </w:div>
    <w:div w:id="144946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535</Words>
  <Characters>3056</Characters>
  <Application>Microsoft Office Word</Application>
  <DocSecurity>0</DocSecurity>
  <Lines>25</Lines>
  <Paragraphs>7</Paragraphs>
  <ScaleCrop>false</ScaleCrop>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 Kulkarni</dc:creator>
  <cp:keywords/>
  <dc:description/>
  <cp:lastModifiedBy>Richa Kulkarni</cp:lastModifiedBy>
  <cp:revision>6</cp:revision>
  <dcterms:created xsi:type="dcterms:W3CDTF">2025-06-12T08:52:00Z</dcterms:created>
  <dcterms:modified xsi:type="dcterms:W3CDTF">2025-06-16T07:24:00Z</dcterms:modified>
</cp:coreProperties>
</file>