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F8AB5" w14:textId="2CC0EB9C" w:rsidR="001800D2" w:rsidRPr="001800D2" w:rsidRDefault="001800D2" w:rsidP="00990C6D">
      <w:pPr>
        <w:jc w:val="center"/>
        <w:rPr>
          <w:rFonts w:ascii="Bookman Old Style" w:hAnsi="Bookman Old Style"/>
        </w:rPr>
      </w:pPr>
      <w:r w:rsidRPr="00E55826">
        <w:rPr>
          <w:rFonts w:ascii="Bookman Old Style" w:hAnsi="Bookman Old Style"/>
          <w:b/>
          <w:bCs/>
        </w:rPr>
        <w:t>WEBSITE COOKIE POLICY</w:t>
      </w:r>
      <w:r w:rsidRPr="001800D2">
        <w:rPr>
          <w:rFonts w:ascii="Bookman Old Style" w:hAnsi="Bookman Old Style"/>
          <w:b/>
          <w:bCs/>
        </w:rPr>
        <w:t xml:space="preserve"> AGREEMENT</w:t>
      </w:r>
    </w:p>
    <w:p w14:paraId="13790D23" w14:textId="77777777" w:rsidR="001800D2" w:rsidRPr="001800D2" w:rsidRDefault="001800D2" w:rsidP="00E55826">
      <w:pPr>
        <w:jc w:val="both"/>
        <w:rPr>
          <w:rFonts w:ascii="Bookman Old Style" w:hAnsi="Bookman Old Style"/>
        </w:rPr>
      </w:pPr>
      <w:r w:rsidRPr="001800D2">
        <w:rPr>
          <w:rFonts w:ascii="Bookman Old Style" w:hAnsi="Bookman Old Style"/>
        </w:rPr>
        <w:t xml:space="preserve">This </w:t>
      </w:r>
      <w:r w:rsidRPr="001800D2">
        <w:rPr>
          <w:rFonts w:ascii="Bookman Old Style" w:hAnsi="Bookman Old Style"/>
          <w:b/>
          <w:bCs/>
        </w:rPr>
        <w:t>Website Cookie Policy Agreement</w:t>
      </w:r>
      <w:r w:rsidRPr="001800D2">
        <w:rPr>
          <w:rFonts w:ascii="Bookman Old Style" w:hAnsi="Bookman Old Style"/>
        </w:rPr>
        <w:t xml:space="preserve"> ("Agreement") is entered into on this _______ day of _______________ 2025 at ______________________.</w:t>
      </w:r>
    </w:p>
    <w:p w14:paraId="25F9A0DA" w14:textId="77777777" w:rsidR="001800D2" w:rsidRPr="001800D2" w:rsidRDefault="001800D2" w:rsidP="00E55826">
      <w:pPr>
        <w:jc w:val="both"/>
        <w:rPr>
          <w:rFonts w:ascii="Bookman Old Style" w:hAnsi="Bookman Old Style"/>
        </w:rPr>
      </w:pPr>
      <w:r w:rsidRPr="001800D2">
        <w:rPr>
          <w:rFonts w:ascii="Bookman Old Style" w:hAnsi="Bookman Old Style"/>
          <w:b/>
          <w:bCs/>
        </w:rPr>
        <w:t>BETWEEN</w:t>
      </w:r>
    </w:p>
    <w:p w14:paraId="749C9A51" w14:textId="77777777" w:rsidR="001800D2" w:rsidRDefault="001800D2" w:rsidP="00E55826">
      <w:pPr>
        <w:jc w:val="both"/>
        <w:rPr>
          <w:rFonts w:ascii="Bookman Old Style" w:hAnsi="Bookman Old Style"/>
        </w:rPr>
      </w:pPr>
      <w:r w:rsidRPr="001800D2">
        <w:rPr>
          <w:rFonts w:ascii="Bookman Old Style" w:hAnsi="Bookman Old Style"/>
          <w:b/>
          <w:bCs/>
        </w:rPr>
        <w:t>M/s. XXX</w:t>
      </w:r>
      <w:r w:rsidRPr="001800D2">
        <w:rPr>
          <w:rFonts w:ascii="Bookman Old Style" w:hAnsi="Bookman Old Style"/>
        </w:rPr>
        <w:t xml:space="preserve"> (CIN: ____________________), a company incorporated under the Companies Act, ______, and having its registered office at ____________________________________________, (hereafter referred to as the </w:t>
      </w:r>
      <w:r w:rsidRPr="001800D2">
        <w:rPr>
          <w:rFonts w:ascii="Bookman Old Style" w:hAnsi="Bookman Old Style"/>
          <w:b/>
          <w:bCs/>
        </w:rPr>
        <w:t>"Company”</w:t>
      </w:r>
      <w:r w:rsidRPr="001800D2">
        <w:rPr>
          <w:rFonts w:ascii="Bookman Old Style" w:hAnsi="Bookman Old Style"/>
        </w:rPr>
        <w:t xml:space="preserve">, represented by its Authorised Signatory Mr. ______________), which expression shall, unless repugnant to the context or meaning thereof, be deemed to include its directors, partners, successors, assigns, affiliates, and associate groups, of the </w:t>
      </w:r>
      <w:r w:rsidRPr="001800D2">
        <w:rPr>
          <w:rFonts w:ascii="Bookman Old Style" w:hAnsi="Bookman Old Style"/>
          <w:b/>
          <w:bCs/>
        </w:rPr>
        <w:t>FIRST PART</w:t>
      </w:r>
      <w:r w:rsidRPr="001800D2">
        <w:rPr>
          <w:rFonts w:ascii="Bookman Old Style" w:hAnsi="Bookman Old Style"/>
        </w:rPr>
        <w:t>;</w:t>
      </w:r>
    </w:p>
    <w:p w14:paraId="7199347B" w14:textId="77777777" w:rsidR="00E55826" w:rsidRPr="001800D2" w:rsidRDefault="00E55826" w:rsidP="00E55826">
      <w:pPr>
        <w:jc w:val="both"/>
        <w:rPr>
          <w:rFonts w:ascii="Bookman Old Style" w:hAnsi="Bookman Old Style"/>
        </w:rPr>
      </w:pPr>
    </w:p>
    <w:p w14:paraId="36D90E70" w14:textId="77777777" w:rsidR="001800D2" w:rsidRDefault="001800D2" w:rsidP="00E55826">
      <w:pPr>
        <w:jc w:val="center"/>
        <w:rPr>
          <w:rFonts w:ascii="Bookman Old Style" w:hAnsi="Bookman Old Style"/>
          <w:b/>
          <w:bCs/>
        </w:rPr>
      </w:pPr>
      <w:r w:rsidRPr="001800D2">
        <w:rPr>
          <w:rFonts w:ascii="Bookman Old Style" w:hAnsi="Bookman Old Style"/>
          <w:b/>
          <w:bCs/>
        </w:rPr>
        <w:t>AND</w:t>
      </w:r>
    </w:p>
    <w:p w14:paraId="356B44F1" w14:textId="77777777" w:rsidR="00E55826" w:rsidRPr="001800D2" w:rsidRDefault="00E55826" w:rsidP="00E55826">
      <w:pPr>
        <w:jc w:val="center"/>
        <w:rPr>
          <w:rFonts w:ascii="Bookman Old Style" w:hAnsi="Bookman Old Style"/>
        </w:rPr>
      </w:pPr>
    </w:p>
    <w:p w14:paraId="400B9FA7" w14:textId="77777777" w:rsidR="001800D2" w:rsidRPr="001800D2" w:rsidRDefault="001800D2" w:rsidP="00990C6D">
      <w:pPr>
        <w:jc w:val="both"/>
        <w:rPr>
          <w:rFonts w:ascii="Bookman Old Style" w:hAnsi="Bookman Old Style"/>
        </w:rPr>
      </w:pPr>
      <w:r w:rsidRPr="001800D2">
        <w:rPr>
          <w:rFonts w:ascii="Bookman Old Style" w:hAnsi="Bookman Old Style"/>
        </w:rPr>
        <w:t xml:space="preserve">Any individual accessing or using the website located at ____________________________________________ ("Website") (hereinafter referred to as the </w:t>
      </w:r>
      <w:r w:rsidRPr="001800D2">
        <w:rPr>
          <w:rFonts w:ascii="Bookman Old Style" w:hAnsi="Bookman Old Style"/>
          <w:b/>
          <w:bCs/>
        </w:rPr>
        <w:t>"User”</w:t>
      </w:r>
      <w:r w:rsidRPr="001800D2">
        <w:rPr>
          <w:rFonts w:ascii="Bookman Old Style" w:hAnsi="Bookman Old Style"/>
        </w:rPr>
        <w:t xml:space="preserve">, which expression shall, unless repugnant to the context or meaning thereof, include visitors, browsers, and account holders), of the </w:t>
      </w:r>
      <w:r w:rsidRPr="001800D2">
        <w:rPr>
          <w:rFonts w:ascii="Bookman Old Style" w:hAnsi="Bookman Old Style"/>
          <w:b/>
          <w:bCs/>
        </w:rPr>
        <w:t>SECOND PART</w:t>
      </w:r>
      <w:r w:rsidRPr="001800D2">
        <w:rPr>
          <w:rFonts w:ascii="Bookman Old Style" w:hAnsi="Bookman Old Style"/>
        </w:rPr>
        <w:t>.</w:t>
      </w:r>
    </w:p>
    <w:p w14:paraId="12ABC62C" w14:textId="7AA60F36" w:rsidR="001800D2" w:rsidRPr="001800D2" w:rsidRDefault="001800D2" w:rsidP="00990C6D">
      <w:pPr>
        <w:jc w:val="both"/>
        <w:rPr>
          <w:rFonts w:ascii="Bookman Old Style" w:hAnsi="Bookman Old Style"/>
        </w:rPr>
      </w:pPr>
      <w:r w:rsidRPr="001800D2">
        <w:rPr>
          <w:rFonts w:ascii="Bookman Old Style" w:hAnsi="Bookman Old Style"/>
        </w:rPr>
        <w:t xml:space="preserve">The </w:t>
      </w:r>
      <w:r w:rsidRPr="001800D2">
        <w:rPr>
          <w:rFonts w:ascii="Bookman Old Style" w:hAnsi="Bookman Old Style"/>
          <w:b/>
          <w:bCs/>
        </w:rPr>
        <w:t>Company</w:t>
      </w:r>
      <w:r w:rsidRPr="001800D2">
        <w:rPr>
          <w:rFonts w:ascii="Bookman Old Style" w:hAnsi="Bookman Old Style"/>
        </w:rPr>
        <w:t xml:space="preserve"> and the </w:t>
      </w:r>
      <w:r w:rsidRPr="001800D2">
        <w:rPr>
          <w:rFonts w:ascii="Bookman Old Style" w:hAnsi="Bookman Old Style"/>
          <w:b/>
          <w:bCs/>
        </w:rPr>
        <w:t>User</w:t>
      </w:r>
      <w:r w:rsidRPr="001800D2">
        <w:rPr>
          <w:rFonts w:ascii="Bookman Old Style" w:hAnsi="Bookman Old Style"/>
        </w:rPr>
        <w:t xml:space="preserve"> shall individually be referred to as a </w:t>
      </w:r>
      <w:r w:rsidRPr="001800D2">
        <w:rPr>
          <w:rFonts w:ascii="Bookman Old Style" w:hAnsi="Bookman Old Style"/>
          <w:b/>
          <w:bCs/>
        </w:rPr>
        <w:t>"Party"</w:t>
      </w:r>
      <w:r w:rsidRPr="001800D2">
        <w:rPr>
          <w:rFonts w:ascii="Bookman Old Style" w:hAnsi="Bookman Old Style"/>
        </w:rPr>
        <w:t xml:space="preserve"> and collectively as the </w:t>
      </w:r>
      <w:r w:rsidRPr="001800D2">
        <w:rPr>
          <w:rFonts w:ascii="Bookman Old Style" w:hAnsi="Bookman Old Style"/>
          <w:b/>
          <w:bCs/>
        </w:rPr>
        <w:t>"Parties."</w:t>
      </w:r>
    </w:p>
    <w:p w14:paraId="62DE4AEB" w14:textId="77777777" w:rsidR="001800D2" w:rsidRPr="001800D2" w:rsidRDefault="001800D2" w:rsidP="00990C6D">
      <w:pPr>
        <w:jc w:val="both"/>
        <w:rPr>
          <w:rFonts w:ascii="Bookman Old Style" w:hAnsi="Bookman Old Style"/>
          <w:b/>
          <w:bCs/>
        </w:rPr>
      </w:pPr>
      <w:r w:rsidRPr="001800D2">
        <w:rPr>
          <w:rFonts w:ascii="Bookman Old Style" w:hAnsi="Bookman Old Style"/>
          <w:b/>
          <w:bCs/>
        </w:rPr>
        <w:t>WHEREAS:</w:t>
      </w:r>
    </w:p>
    <w:p w14:paraId="04ECF769" w14:textId="77777777" w:rsidR="001800D2" w:rsidRPr="001800D2" w:rsidRDefault="001800D2" w:rsidP="00990C6D">
      <w:pPr>
        <w:jc w:val="both"/>
        <w:rPr>
          <w:rFonts w:ascii="Bookman Old Style" w:hAnsi="Bookman Old Style"/>
        </w:rPr>
      </w:pPr>
      <w:r w:rsidRPr="001800D2">
        <w:rPr>
          <w:rFonts w:ascii="Bookman Old Style" w:hAnsi="Bookman Old Style"/>
        </w:rPr>
        <w:t>(A) The Company owns and operates the Website that may place and access cookies and similar technologies on the User’s device to improve functionality, performance, and user experience;</w:t>
      </w:r>
    </w:p>
    <w:p w14:paraId="461F8A26" w14:textId="432E1F64" w:rsidR="001800D2" w:rsidRPr="001800D2" w:rsidRDefault="001800D2" w:rsidP="00990C6D">
      <w:pPr>
        <w:jc w:val="both"/>
        <w:rPr>
          <w:rFonts w:ascii="Bookman Old Style" w:hAnsi="Bookman Old Style"/>
        </w:rPr>
      </w:pPr>
      <w:r w:rsidRPr="001800D2">
        <w:rPr>
          <w:rFonts w:ascii="Bookman Old Style" w:hAnsi="Bookman Old Style"/>
        </w:rPr>
        <w:t>(B) The User, by accessing or using the Website, consents to the use of cookies as outlined in this Agreement.</w:t>
      </w:r>
    </w:p>
    <w:p w14:paraId="4303B703" w14:textId="77777777" w:rsidR="001800D2" w:rsidRPr="001800D2" w:rsidRDefault="001800D2" w:rsidP="001800D2">
      <w:pPr>
        <w:rPr>
          <w:rFonts w:ascii="Bookman Old Style" w:hAnsi="Bookman Old Style"/>
          <w:b/>
          <w:bCs/>
        </w:rPr>
      </w:pPr>
      <w:r w:rsidRPr="001800D2">
        <w:rPr>
          <w:rFonts w:ascii="Bookman Old Style" w:hAnsi="Bookman Old Style"/>
          <w:b/>
          <w:bCs/>
        </w:rPr>
        <w:t>NOW, THEREFORE, THE PARTIES AGREE AS FOLLOWS:</w:t>
      </w:r>
    </w:p>
    <w:p w14:paraId="2F7B12B7" w14:textId="77777777" w:rsidR="004D08AD" w:rsidRPr="004D08AD" w:rsidRDefault="00990C6D" w:rsidP="001800D2">
      <w:pPr>
        <w:numPr>
          <w:ilvl w:val="0"/>
          <w:numId w:val="1"/>
        </w:numPr>
        <w:rPr>
          <w:rFonts w:ascii="Bookman Old Style" w:hAnsi="Bookman Old Style"/>
        </w:rPr>
      </w:pPr>
      <w:r w:rsidRPr="001800D2">
        <w:rPr>
          <w:rFonts w:ascii="Bookman Old Style" w:hAnsi="Bookman Old Style"/>
          <w:b/>
          <w:bCs/>
        </w:rPr>
        <w:t>DEFINITION OF COOKIES</w:t>
      </w:r>
    </w:p>
    <w:p w14:paraId="0090B474" w14:textId="1F89B9D8" w:rsidR="001800D2" w:rsidRPr="001800D2" w:rsidRDefault="001800D2" w:rsidP="004D08AD">
      <w:pPr>
        <w:ind w:left="720"/>
        <w:jc w:val="both"/>
        <w:rPr>
          <w:rFonts w:ascii="Bookman Old Style" w:hAnsi="Bookman Old Style"/>
        </w:rPr>
      </w:pPr>
      <w:r w:rsidRPr="001800D2">
        <w:rPr>
          <w:rFonts w:ascii="Bookman Old Style" w:hAnsi="Bookman Old Style"/>
        </w:rPr>
        <w:t xml:space="preserve">Cookies are small data files that are stored on the User’s device when they visit the Website. These cookies may collect information about the User’s browsing </w:t>
      </w:r>
      <w:proofErr w:type="spellStart"/>
      <w:r w:rsidRPr="001800D2">
        <w:rPr>
          <w:rFonts w:ascii="Bookman Old Style" w:hAnsi="Bookman Old Style"/>
        </w:rPr>
        <w:t>behavior</w:t>
      </w:r>
      <w:proofErr w:type="spellEnd"/>
      <w:r w:rsidRPr="001800D2">
        <w:rPr>
          <w:rFonts w:ascii="Bookman Old Style" w:hAnsi="Bookman Old Style"/>
        </w:rPr>
        <w:t>, preferences, or device.</w:t>
      </w:r>
    </w:p>
    <w:p w14:paraId="4A6768C2" w14:textId="41A4D615" w:rsidR="001800D2" w:rsidRPr="001800D2" w:rsidRDefault="00990C6D" w:rsidP="001800D2">
      <w:pPr>
        <w:numPr>
          <w:ilvl w:val="0"/>
          <w:numId w:val="1"/>
        </w:numPr>
        <w:rPr>
          <w:rFonts w:ascii="Bookman Old Style" w:hAnsi="Bookman Old Style"/>
        </w:rPr>
      </w:pPr>
      <w:r w:rsidRPr="001800D2">
        <w:rPr>
          <w:rFonts w:ascii="Bookman Old Style" w:hAnsi="Bookman Old Style"/>
          <w:b/>
          <w:bCs/>
        </w:rPr>
        <w:t>TYPES OF COOKIES USED</w:t>
      </w:r>
      <w:r w:rsidR="001800D2" w:rsidRPr="001800D2">
        <w:rPr>
          <w:rFonts w:ascii="Bookman Old Style" w:hAnsi="Bookman Old Style"/>
        </w:rPr>
        <w:br/>
        <w:t>The Website may use the following types of cookies:</w:t>
      </w:r>
    </w:p>
    <w:p w14:paraId="7C2AB12B" w14:textId="77777777" w:rsidR="001800D2" w:rsidRPr="001800D2" w:rsidRDefault="001800D2" w:rsidP="00990C6D">
      <w:pPr>
        <w:numPr>
          <w:ilvl w:val="1"/>
          <w:numId w:val="1"/>
        </w:numPr>
        <w:jc w:val="both"/>
        <w:rPr>
          <w:rFonts w:ascii="Bookman Old Style" w:hAnsi="Bookman Old Style"/>
        </w:rPr>
      </w:pPr>
      <w:r w:rsidRPr="001800D2">
        <w:rPr>
          <w:rFonts w:ascii="Bookman Old Style" w:hAnsi="Bookman Old Style"/>
          <w:b/>
          <w:bCs/>
        </w:rPr>
        <w:lastRenderedPageBreak/>
        <w:t>Strictly Necessary Cookies</w:t>
      </w:r>
      <w:r w:rsidRPr="001800D2">
        <w:rPr>
          <w:rFonts w:ascii="Bookman Old Style" w:hAnsi="Bookman Old Style"/>
        </w:rPr>
        <w:t>: Required for the Website to function and cannot be switched off;</w:t>
      </w:r>
    </w:p>
    <w:p w14:paraId="0CDBA9FF" w14:textId="77777777" w:rsidR="001800D2" w:rsidRPr="001800D2" w:rsidRDefault="001800D2" w:rsidP="00990C6D">
      <w:pPr>
        <w:numPr>
          <w:ilvl w:val="1"/>
          <w:numId w:val="1"/>
        </w:numPr>
        <w:jc w:val="both"/>
        <w:rPr>
          <w:rFonts w:ascii="Bookman Old Style" w:hAnsi="Bookman Old Style"/>
        </w:rPr>
      </w:pPr>
      <w:r w:rsidRPr="001800D2">
        <w:rPr>
          <w:rFonts w:ascii="Bookman Old Style" w:hAnsi="Bookman Old Style"/>
          <w:b/>
          <w:bCs/>
        </w:rPr>
        <w:t>Performance Cookies</w:t>
      </w:r>
      <w:r w:rsidRPr="001800D2">
        <w:rPr>
          <w:rFonts w:ascii="Bookman Old Style" w:hAnsi="Bookman Old Style"/>
        </w:rPr>
        <w:t xml:space="preserve">: Help </w:t>
      </w:r>
      <w:proofErr w:type="spellStart"/>
      <w:r w:rsidRPr="001800D2">
        <w:rPr>
          <w:rFonts w:ascii="Bookman Old Style" w:hAnsi="Bookman Old Style"/>
        </w:rPr>
        <w:t>analyze</w:t>
      </w:r>
      <w:proofErr w:type="spellEnd"/>
      <w:r w:rsidRPr="001800D2">
        <w:rPr>
          <w:rFonts w:ascii="Bookman Old Style" w:hAnsi="Bookman Old Style"/>
        </w:rPr>
        <w:t xml:space="preserve"> traffic and usage patterns;</w:t>
      </w:r>
    </w:p>
    <w:p w14:paraId="62155A5A" w14:textId="77777777" w:rsidR="001800D2" w:rsidRPr="001800D2" w:rsidRDefault="001800D2" w:rsidP="00990C6D">
      <w:pPr>
        <w:numPr>
          <w:ilvl w:val="1"/>
          <w:numId w:val="1"/>
        </w:numPr>
        <w:jc w:val="both"/>
        <w:rPr>
          <w:rFonts w:ascii="Bookman Old Style" w:hAnsi="Bookman Old Style"/>
        </w:rPr>
      </w:pPr>
      <w:r w:rsidRPr="001800D2">
        <w:rPr>
          <w:rFonts w:ascii="Bookman Old Style" w:hAnsi="Bookman Old Style"/>
          <w:b/>
          <w:bCs/>
        </w:rPr>
        <w:t>Functionality Cookies</w:t>
      </w:r>
      <w:r w:rsidRPr="001800D2">
        <w:rPr>
          <w:rFonts w:ascii="Bookman Old Style" w:hAnsi="Bookman Old Style"/>
        </w:rPr>
        <w:t>: Remember user preferences and settings;</w:t>
      </w:r>
    </w:p>
    <w:p w14:paraId="683809CE" w14:textId="77777777" w:rsidR="001800D2" w:rsidRPr="001800D2" w:rsidRDefault="001800D2" w:rsidP="00990C6D">
      <w:pPr>
        <w:numPr>
          <w:ilvl w:val="1"/>
          <w:numId w:val="1"/>
        </w:numPr>
        <w:jc w:val="both"/>
        <w:rPr>
          <w:rFonts w:ascii="Bookman Old Style" w:hAnsi="Bookman Old Style"/>
        </w:rPr>
      </w:pPr>
      <w:r w:rsidRPr="001800D2">
        <w:rPr>
          <w:rFonts w:ascii="Bookman Old Style" w:hAnsi="Bookman Old Style"/>
          <w:b/>
          <w:bCs/>
        </w:rPr>
        <w:t>Targeting/Advertising Cookies</w:t>
      </w:r>
      <w:r w:rsidRPr="001800D2">
        <w:rPr>
          <w:rFonts w:ascii="Bookman Old Style" w:hAnsi="Bookman Old Style"/>
        </w:rPr>
        <w:t>: Track user activity to serve personalized ads.</w:t>
      </w:r>
    </w:p>
    <w:p w14:paraId="48DD1F3E" w14:textId="363DF5C0" w:rsidR="001800D2" w:rsidRPr="001800D2" w:rsidRDefault="00990C6D" w:rsidP="001800D2">
      <w:pPr>
        <w:numPr>
          <w:ilvl w:val="0"/>
          <w:numId w:val="1"/>
        </w:numPr>
        <w:rPr>
          <w:rFonts w:ascii="Bookman Old Style" w:hAnsi="Bookman Old Style"/>
        </w:rPr>
      </w:pPr>
      <w:r w:rsidRPr="001800D2">
        <w:rPr>
          <w:rFonts w:ascii="Bookman Old Style" w:hAnsi="Bookman Old Style"/>
          <w:b/>
          <w:bCs/>
        </w:rPr>
        <w:t>PURPOSE OF COOKIES</w:t>
      </w:r>
      <w:r w:rsidR="001800D2" w:rsidRPr="001800D2">
        <w:rPr>
          <w:rFonts w:ascii="Bookman Old Style" w:hAnsi="Bookman Old Style"/>
        </w:rPr>
        <w:br/>
      </w:r>
      <w:proofErr w:type="spellStart"/>
      <w:r w:rsidR="001800D2" w:rsidRPr="001800D2">
        <w:rPr>
          <w:rFonts w:ascii="Bookman Old Style" w:hAnsi="Bookman Old Style"/>
        </w:rPr>
        <w:t>Cookies</w:t>
      </w:r>
      <w:proofErr w:type="spellEnd"/>
      <w:r w:rsidR="001800D2" w:rsidRPr="001800D2">
        <w:rPr>
          <w:rFonts w:ascii="Bookman Old Style" w:hAnsi="Bookman Old Style"/>
        </w:rPr>
        <w:t xml:space="preserve"> are used to:</w:t>
      </w:r>
    </w:p>
    <w:p w14:paraId="66046D94" w14:textId="77777777" w:rsidR="001800D2" w:rsidRPr="001800D2" w:rsidRDefault="001800D2" w:rsidP="00990C6D">
      <w:pPr>
        <w:numPr>
          <w:ilvl w:val="1"/>
          <w:numId w:val="1"/>
        </w:numPr>
        <w:jc w:val="both"/>
        <w:rPr>
          <w:rFonts w:ascii="Bookman Old Style" w:hAnsi="Bookman Old Style"/>
        </w:rPr>
      </w:pPr>
      <w:r w:rsidRPr="001800D2">
        <w:rPr>
          <w:rFonts w:ascii="Bookman Old Style" w:hAnsi="Bookman Old Style"/>
        </w:rPr>
        <w:t>Enable essential website functions;</w:t>
      </w:r>
    </w:p>
    <w:p w14:paraId="52ECC1B9" w14:textId="77777777" w:rsidR="001800D2" w:rsidRPr="001800D2" w:rsidRDefault="001800D2" w:rsidP="00990C6D">
      <w:pPr>
        <w:numPr>
          <w:ilvl w:val="1"/>
          <w:numId w:val="1"/>
        </w:numPr>
        <w:jc w:val="both"/>
        <w:rPr>
          <w:rFonts w:ascii="Bookman Old Style" w:hAnsi="Bookman Old Style"/>
        </w:rPr>
      </w:pPr>
      <w:r w:rsidRPr="001800D2">
        <w:rPr>
          <w:rFonts w:ascii="Bookman Old Style" w:hAnsi="Bookman Old Style"/>
        </w:rPr>
        <w:t>Improve Website performance and user experience;</w:t>
      </w:r>
    </w:p>
    <w:p w14:paraId="5FD0B2D1" w14:textId="77777777" w:rsidR="001800D2" w:rsidRPr="001800D2" w:rsidRDefault="001800D2" w:rsidP="00990C6D">
      <w:pPr>
        <w:numPr>
          <w:ilvl w:val="1"/>
          <w:numId w:val="1"/>
        </w:numPr>
        <w:jc w:val="both"/>
        <w:rPr>
          <w:rFonts w:ascii="Bookman Old Style" w:hAnsi="Bookman Old Style"/>
        </w:rPr>
      </w:pPr>
      <w:r w:rsidRPr="001800D2">
        <w:rPr>
          <w:rFonts w:ascii="Bookman Old Style" w:hAnsi="Bookman Old Style"/>
        </w:rPr>
        <w:t>Collect analytics and statistics;</w:t>
      </w:r>
    </w:p>
    <w:p w14:paraId="6468E93F" w14:textId="77777777" w:rsidR="001800D2" w:rsidRPr="001800D2" w:rsidRDefault="001800D2" w:rsidP="00990C6D">
      <w:pPr>
        <w:numPr>
          <w:ilvl w:val="1"/>
          <w:numId w:val="1"/>
        </w:numPr>
        <w:jc w:val="both"/>
        <w:rPr>
          <w:rFonts w:ascii="Bookman Old Style" w:hAnsi="Bookman Old Style"/>
        </w:rPr>
      </w:pPr>
      <w:r w:rsidRPr="001800D2">
        <w:rPr>
          <w:rFonts w:ascii="Bookman Old Style" w:hAnsi="Bookman Old Style"/>
        </w:rPr>
        <w:t>Deliver relevant advertising content.</w:t>
      </w:r>
    </w:p>
    <w:p w14:paraId="27C8F041" w14:textId="7B08F55B" w:rsidR="001800D2" w:rsidRPr="001800D2" w:rsidRDefault="00990C6D" w:rsidP="00990C6D">
      <w:pPr>
        <w:numPr>
          <w:ilvl w:val="0"/>
          <w:numId w:val="1"/>
        </w:numPr>
        <w:jc w:val="both"/>
        <w:rPr>
          <w:rFonts w:ascii="Bookman Old Style" w:hAnsi="Bookman Old Style"/>
        </w:rPr>
      </w:pPr>
      <w:r w:rsidRPr="001800D2">
        <w:rPr>
          <w:rFonts w:ascii="Bookman Old Style" w:hAnsi="Bookman Old Style"/>
          <w:b/>
          <w:bCs/>
        </w:rPr>
        <w:t>CONSENT</w:t>
      </w:r>
      <w:r w:rsidR="001800D2" w:rsidRPr="001800D2">
        <w:rPr>
          <w:rFonts w:ascii="Bookman Old Style" w:hAnsi="Bookman Old Style"/>
        </w:rPr>
        <w:br/>
        <w:t>By continuing to use the Website, the User consents to the placement of cookies on their device unless disabled via browser settings. A cookie banner may be displayed upon first visit, seeking affirmative consent as per applicable law.</w:t>
      </w:r>
    </w:p>
    <w:p w14:paraId="247F900F" w14:textId="77777777" w:rsidR="004D08AD" w:rsidRPr="004D08AD" w:rsidRDefault="00990C6D" w:rsidP="00990C6D">
      <w:pPr>
        <w:numPr>
          <w:ilvl w:val="0"/>
          <w:numId w:val="1"/>
        </w:numPr>
        <w:rPr>
          <w:rFonts w:ascii="Bookman Old Style" w:hAnsi="Bookman Old Style"/>
        </w:rPr>
      </w:pPr>
      <w:r w:rsidRPr="001800D2">
        <w:rPr>
          <w:rFonts w:ascii="Bookman Old Style" w:hAnsi="Bookman Old Style"/>
          <w:b/>
          <w:bCs/>
        </w:rPr>
        <w:t>MANAGING COOKIES</w:t>
      </w:r>
    </w:p>
    <w:p w14:paraId="62B5A356" w14:textId="4CC66060" w:rsidR="001800D2" w:rsidRPr="001800D2" w:rsidRDefault="001800D2" w:rsidP="004D08AD">
      <w:pPr>
        <w:ind w:left="720"/>
        <w:jc w:val="both"/>
        <w:rPr>
          <w:rFonts w:ascii="Bookman Old Style" w:hAnsi="Bookman Old Style"/>
        </w:rPr>
      </w:pPr>
      <w:r w:rsidRPr="001800D2">
        <w:rPr>
          <w:rFonts w:ascii="Bookman Old Style" w:hAnsi="Bookman Old Style"/>
        </w:rPr>
        <w:t>Users can manage or delete cookies through their browser settings. Disabling cookies may affect certain functionalities of the Website.</w:t>
      </w:r>
    </w:p>
    <w:p w14:paraId="5A461948" w14:textId="77777777" w:rsidR="004D08AD" w:rsidRPr="004D08AD" w:rsidRDefault="00990C6D" w:rsidP="001800D2">
      <w:pPr>
        <w:numPr>
          <w:ilvl w:val="0"/>
          <w:numId w:val="1"/>
        </w:numPr>
        <w:rPr>
          <w:rFonts w:ascii="Bookman Old Style" w:hAnsi="Bookman Old Style"/>
        </w:rPr>
      </w:pPr>
      <w:r w:rsidRPr="001800D2">
        <w:rPr>
          <w:rFonts w:ascii="Bookman Old Style" w:hAnsi="Bookman Old Style"/>
          <w:b/>
          <w:bCs/>
        </w:rPr>
        <w:t>THIRD-PARTY COOKIES</w:t>
      </w:r>
    </w:p>
    <w:p w14:paraId="6D47FD25" w14:textId="3A495CD2" w:rsidR="001800D2" w:rsidRPr="001800D2" w:rsidRDefault="001800D2" w:rsidP="004D08AD">
      <w:pPr>
        <w:ind w:left="720"/>
        <w:jc w:val="both"/>
        <w:rPr>
          <w:rFonts w:ascii="Bookman Old Style" w:hAnsi="Bookman Old Style"/>
        </w:rPr>
      </w:pPr>
      <w:r w:rsidRPr="001800D2">
        <w:rPr>
          <w:rFonts w:ascii="Bookman Old Style" w:hAnsi="Bookman Old Style"/>
        </w:rPr>
        <w:t>Some cookies on the Website may be placed by third-party service providers such as analytics or advertising partners. The Company shall not be responsible for the use of cookies by third-party websites linked to or embedded on the Website.</w:t>
      </w:r>
    </w:p>
    <w:p w14:paraId="1BEE8B6B" w14:textId="77777777" w:rsidR="004D08AD" w:rsidRPr="004D08AD" w:rsidRDefault="00990C6D" w:rsidP="001800D2">
      <w:pPr>
        <w:numPr>
          <w:ilvl w:val="0"/>
          <w:numId w:val="1"/>
        </w:numPr>
        <w:rPr>
          <w:rFonts w:ascii="Bookman Old Style" w:hAnsi="Bookman Old Style"/>
        </w:rPr>
      </w:pPr>
      <w:r w:rsidRPr="001800D2">
        <w:rPr>
          <w:rFonts w:ascii="Bookman Old Style" w:hAnsi="Bookman Old Style"/>
          <w:b/>
          <w:bCs/>
        </w:rPr>
        <w:t>CHANGES TO THIS POLICY</w:t>
      </w:r>
    </w:p>
    <w:p w14:paraId="7DC76BA6" w14:textId="29673C53" w:rsidR="001800D2" w:rsidRPr="001800D2" w:rsidRDefault="001800D2" w:rsidP="004D08AD">
      <w:pPr>
        <w:ind w:left="720"/>
        <w:jc w:val="both"/>
        <w:rPr>
          <w:rFonts w:ascii="Bookman Old Style" w:hAnsi="Bookman Old Style"/>
        </w:rPr>
      </w:pPr>
      <w:r w:rsidRPr="001800D2">
        <w:rPr>
          <w:rFonts w:ascii="Bookman Old Style" w:hAnsi="Bookman Old Style"/>
        </w:rPr>
        <w:t>The Company reserves the right to amend this Cookie Policy at any time. Updated policies will be posted on the Website, and continued use constitutes acceptance.</w:t>
      </w:r>
    </w:p>
    <w:p w14:paraId="2CAD3B55" w14:textId="77777777" w:rsidR="004D08AD" w:rsidRPr="004D08AD" w:rsidRDefault="00990C6D" w:rsidP="001800D2">
      <w:pPr>
        <w:numPr>
          <w:ilvl w:val="0"/>
          <w:numId w:val="1"/>
        </w:numPr>
        <w:rPr>
          <w:rFonts w:ascii="Bookman Old Style" w:hAnsi="Bookman Old Style"/>
        </w:rPr>
      </w:pPr>
      <w:r w:rsidRPr="001800D2">
        <w:rPr>
          <w:rFonts w:ascii="Bookman Old Style" w:hAnsi="Bookman Old Style"/>
          <w:b/>
          <w:bCs/>
        </w:rPr>
        <w:t>GOVERNING LAW AND JURISDICTION</w:t>
      </w:r>
    </w:p>
    <w:p w14:paraId="67A9307D" w14:textId="0CC9FF21" w:rsidR="001800D2" w:rsidRPr="001800D2" w:rsidRDefault="001800D2" w:rsidP="004D08AD">
      <w:pPr>
        <w:ind w:left="720"/>
        <w:jc w:val="both"/>
        <w:rPr>
          <w:rFonts w:ascii="Bookman Old Style" w:hAnsi="Bookman Old Style"/>
        </w:rPr>
      </w:pPr>
      <w:r w:rsidRPr="001800D2">
        <w:rPr>
          <w:rFonts w:ascii="Bookman Old Style" w:hAnsi="Bookman Old Style"/>
        </w:rPr>
        <w:t>This Agreement shall be governed by the laws of India. Any disputes arising out of or related to this Agreement shall be subject to the exclusive jurisdiction of the courts at ___________.</w:t>
      </w:r>
    </w:p>
    <w:p w14:paraId="60B61C40" w14:textId="77777777" w:rsidR="001800D2" w:rsidRPr="001800D2" w:rsidRDefault="001800D2" w:rsidP="004D08AD">
      <w:pPr>
        <w:jc w:val="both"/>
        <w:rPr>
          <w:rFonts w:ascii="Bookman Old Style" w:hAnsi="Bookman Old Style"/>
        </w:rPr>
      </w:pPr>
      <w:r w:rsidRPr="001800D2">
        <w:rPr>
          <w:rFonts w:ascii="Bookman Old Style" w:hAnsi="Bookman Old Style"/>
          <w:b/>
          <w:bCs/>
        </w:rPr>
        <w:lastRenderedPageBreak/>
        <w:t>IN WITNESS WHEREOF</w:t>
      </w:r>
      <w:r w:rsidRPr="001800D2">
        <w:rPr>
          <w:rFonts w:ascii="Bookman Old Style" w:hAnsi="Bookman Old Style"/>
        </w:rPr>
        <w:t>, this Agreement has been acknowledged and accepted by the User through access and use of the Website as of the date stated above.</w:t>
      </w:r>
    </w:p>
    <w:p w14:paraId="0FCFE890" w14:textId="1A17D7E7" w:rsidR="001800D2" w:rsidRPr="001800D2" w:rsidRDefault="001800D2" w:rsidP="001800D2">
      <w:pPr>
        <w:rPr>
          <w:rFonts w:ascii="Bookman Old Style" w:hAnsi="Bookman Old Style"/>
        </w:rPr>
      </w:pPr>
      <w:r w:rsidRPr="001800D2">
        <w:rPr>
          <w:rFonts w:ascii="Bookman Old Style" w:hAnsi="Bookman Old Style"/>
          <w:b/>
          <w:bCs/>
        </w:rPr>
        <w:t>For M/s. XXX (Company)</w:t>
      </w:r>
      <w:r w:rsidRPr="001800D2">
        <w:rPr>
          <w:rFonts w:ascii="Bookman Old Style" w:hAnsi="Bookman Old Style"/>
        </w:rPr>
        <w:br/>
        <w:t>Signature: __________________</w:t>
      </w:r>
      <w:r w:rsidRPr="001800D2">
        <w:rPr>
          <w:rFonts w:ascii="Bookman Old Style" w:hAnsi="Bookman Old Style"/>
        </w:rPr>
        <w:br/>
        <w:t>Name: _____________________</w:t>
      </w:r>
      <w:r w:rsidRPr="001800D2">
        <w:rPr>
          <w:rFonts w:ascii="Bookman Old Style" w:hAnsi="Bookman Old Style"/>
        </w:rPr>
        <w:br/>
        <w:t>Designation: _______________</w:t>
      </w:r>
    </w:p>
    <w:p w14:paraId="046AED2A" w14:textId="77777777" w:rsidR="00430A6A" w:rsidRPr="00E55826" w:rsidRDefault="00430A6A">
      <w:pPr>
        <w:rPr>
          <w:rFonts w:ascii="Bookman Old Style" w:hAnsi="Bookman Old Style"/>
        </w:rPr>
      </w:pPr>
    </w:p>
    <w:sectPr w:rsidR="00430A6A" w:rsidRPr="00E558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B41BD"/>
    <w:multiLevelType w:val="multilevel"/>
    <w:tmpl w:val="60BC6E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3032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A6A"/>
    <w:rsid w:val="001800D2"/>
    <w:rsid w:val="00430A6A"/>
    <w:rsid w:val="004D08AD"/>
    <w:rsid w:val="00562908"/>
    <w:rsid w:val="0082476F"/>
    <w:rsid w:val="00990C6D"/>
    <w:rsid w:val="00E5582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492B6"/>
  <w15:chartTrackingRefBased/>
  <w15:docId w15:val="{25B18DA9-4ABE-44E9-891C-DE7CFA701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0A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0A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0A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0A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0A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0A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0A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0A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0A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A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0A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0A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0A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0A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0A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0A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0A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0A6A"/>
    <w:rPr>
      <w:rFonts w:eastAsiaTheme="majorEastAsia" w:cstheme="majorBidi"/>
      <w:color w:val="272727" w:themeColor="text1" w:themeTint="D8"/>
    </w:rPr>
  </w:style>
  <w:style w:type="paragraph" w:styleId="Title">
    <w:name w:val="Title"/>
    <w:basedOn w:val="Normal"/>
    <w:next w:val="Normal"/>
    <w:link w:val="TitleChar"/>
    <w:uiPriority w:val="10"/>
    <w:qFormat/>
    <w:rsid w:val="00430A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A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0A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0A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0A6A"/>
    <w:pPr>
      <w:spacing w:before="160"/>
      <w:jc w:val="center"/>
    </w:pPr>
    <w:rPr>
      <w:i/>
      <w:iCs/>
      <w:color w:val="404040" w:themeColor="text1" w:themeTint="BF"/>
    </w:rPr>
  </w:style>
  <w:style w:type="character" w:customStyle="1" w:styleId="QuoteChar">
    <w:name w:val="Quote Char"/>
    <w:basedOn w:val="DefaultParagraphFont"/>
    <w:link w:val="Quote"/>
    <w:uiPriority w:val="29"/>
    <w:rsid w:val="00430A6A"/>
    <w:rPr>
      <w:i/>
      <w:iCs/>
      <w:color w:val="404040" w:themeColor="text1" w:themeTint="BF"/>
    </w:rPr>
  </w:style>
  <w:style w:type="paragraph" w:styleId="ListParagraph">
    <w:name w:val="List Paragraph"/>
    <w:basedOn w:val="Normal"/>
    <w:uiPriority w:val="34"/>
    <w:qFormat/>
    <w:rsid w:val="00430A6A"/>
    <w:pPr>
      <w:ind w:left="720"/>
      <w:contextualSpacing/>
    </w:pPr>
  </w:style>
  <w:style w:type="character" w:styleId="IntenseEmphasis">
    <w:name w:val="Intense Emphasis"/>
    <w:basedOn w:val="DefaultParagraphFont"/>
    <w:uiPriority w:val="21"/>
    <w:qFormat/>
    <w:rsid w:val="00430A6A"/>
    <w:rPr>
      <w:i/>
      <w:iCs/>
      <w:color w:val="2F5496" w:themeColor="accent1" w:themeShade="BF"/>
    </w:rPr>
  </w:style>
  <w:style w:type="paragraph" w:styleId="IntenseQuote">
    <w:name w:val="Intense Quote"/>
    <w:basedOn w:val="Normal"/>
    <w:next w:val="Normal"/>
    <w:link w:val="IntenseQuoteChar"/>
    <w:uiPriority w:val="30"/>
    <w:qFormat/>
    <w:rsid w:val="00430A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0A6A"/>
    <w:rPr>
      <w:i/>
      <w:iCs/>
      <w:color w:val="2F5496" w:themeColor="accent1" w:themeShade="BF"/>
    </w:rPr>
  </w:style>
  <w:style w:type="character" w:styleId="IntenseReference">
    <w:name w:val="Intense Reference"/>
    <w:basedOn w:val="DefaultParagraphFont"/>
    <w:uiPriority w:val="32"/>
    <w:qFormat/>
    <w:rsid w:val="00430A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227939">
      <w:bodyDiv w:val="1"/>
      <w:marLeft w:val="0"/>
      <w:marRight w:val="0"/>
      <w:marTop w:val="0"/>
      <w:marBottom w:val="0"/>
      <w:divBdr>
        <w:top w:val="none" w:sz="0" w:space="0" w:color="auto"/>
        <w:left w:val="none" w:sz="0" w:space="0" w:color="auto"/>
        <w:bottom w:val="none" w:sz="0" w:space="0" w:color="auto"/>
        <w:right w:val="none" w:sz="0" w:space="0" w:color="auto"/>
      </w:divBdr>
    </w:div>
    <w:div w:id="148847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525</Words>
  <Characters>2996</Characters>
  <Application>Microsoft Office Word</Application>
  <DocSecurity>0</DocSecurity>
  <Lines>24</Lines>
  <Paragraphs>7</Paragraphs>
  <ScaleCrop>false</ScaleCrop>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Kulkarni</dc:creator>
  <cp:keywords/>
  <dc:description/>
  <cp:lastModifiedBy>Richa Kulkarni</cp:lastModifiedBy>
  <cp:revision>5</cp:revision>
  <dcterms:created xsi:type="dcterms:W3CDTF">2025-06-12T08:59:00Z</dcterms:created>
  <dcterms:modified xsi:type="dcterms:W3CDTF">2025-06-16T07:25:00Z</dcterms:modified>
</cp:coreProperties>
</file>