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2677" w14:textId="77777777" w:rsidR="0011369F" w:rsidRPr="0011369F" w:rsidRDefault="0011369F" w:rsidP="0011369F">
      <w:pPr>
        <w:jc w:val="center"/>
        <w:rPr>
          <w:rFonts w:ascii="Bookman Old Style" w:hAnsi="Bookman Old Style"/>
          <w:b/>
          <w:bCs/>
        </w:rPr>
      </w:pPr>
      <w:r w:rsidRPr="0011369F">
        <w:rPr>
          <w:rFonts w:ascii="Bookman Old Style" w:hAnsi="Bookman Old Style"/>
          <w:b/>
          <w:bCs/>
        </w:rPr>
        <w:t>PARTITION DEED</w:t>
      </w:r>
    </w:p>
    <w:p w14:paraId="290B8C0F" w14:textId="77777777" w:rsidR="0011369F" w:rsidRPr="0011369F" w:rsidRDefault="0011369F" w:rsidP="0011369F">
      <w:pPr>
        <w:jc w:val="both"/>
        <w:rPr>
          <w:rFonts w:ascii="Bookman Old Style" w:hAnsi="Bookman Old Style"/>
        </w:rPr>
      </w:pPr>
      <w:r w:rsidRPr="0011369F">
        <w:rPr>
          <w:rFonts w:ascii="Bookman Old Style" w:hAnsi="Bookman Old Style"/>
        </w:rPr>
        <w:t xml:space="preserve">This </w:t>
      </w:r>
      <w:r w:rsidRPr="0011369F">
        <w:rPr>
          <w:rFonts w:ascii="Bookman Old Style" w:hAnsi="Bookman Old Style"/>
          <w:b/>
          <w:bCs/>
        </w:rPr>
        <w:t>Partition Deed</w:t>
      </w:r>
      <w:r w:rsidRPr="0011369F">
        <w:rPr>
          <w:rFonts w:ascii="Bookman Old Style" w:hAnsi="Bookman Old Style"/>
        </w:rPr>
        <w:t xml:space="preserve"> (“Agreement”) is entered into on this _______ day of _______________, 2025 at ___________________________.</w:t>
      </w:r>
    </w:p>
    <w:p w14:paraId="3B08D359" w14:textId="77777777" w:rsidR="0011369F" w:rsidRPr="0011369F" w:rsidRDefault="0011369F" w:rsidP="0011369F">
      <w:pPr>
        <w:jc w:val="both"/>
        <w:rPr>
          <w:rFonts w:ascii="Bookman Old Style" w:hAnsi="Bookman Old Style"/>
          <w:b/>
          <w:bCs/>
        </w:rPr>
      </w:pPr>
      <w:r w:rsidRPr="0011369F">
        <w:rPr>
          <w:rFonts w:ascii="Bookman Old Style" w:hAnsi="Bookman Old Style"/>
          <w:b/>
          <w:bCs/>
        </w:rPr>
        <w:t>BETWEEN</w:t>
      </w:r>
    </w:p>
    <w:p w14:paraId="68D0D505" w14:textId="77777777" w:rsidR="00370DF7" w:rsidRDefault="00370DF7" w:rsidP="00370DF7">
      <w:pPr>
        <w:jc w:val="both"/>
        <w:rPr>
          <w:rFonts w:ascii="Bookman Old Style" w:hAnsi="Bookman Old Style"/>
        </w:rPr>
      </w:pPr>
      <w:r w:rsidRPr="00370DF7">
        <w:rPr>
          <w:rFonts w:ascii="Bookman Old Style" w:hAnsi="Bookman Old Style"/>
          <w:b/>
          <w:bCs/>
        </w:rPr>
        <w:t>Mr./Ms. [Full Name of the First Party]</w:t>
      </w:r>
      <w:r w:rsidRPr="00370DF7">
        <w:rPr>
          <w:rFonts w:ascii="Bookman Old Style" w:hAnsi="Bookman Old Style"/>
        </w:rPr>
        <w:t xml:space="preserve">, residing at _____________________________________________, hereinafter referred to as the </w:t>
      </w:r>
      <w:r w:rsidRPr="00370DF7">
        <w:rPr>
          <w:rFonts w:ascii="Bookman Old Style" w:hAnsi="Bookman Old Style"/>
          <w:b/>
          <w:bCs/>
        </w:rPr>
        <w:t>“First Party”</w:t>
      </w:r>
      <w:r w:rsidRPr="00370DF7">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370DF7">
        <w:rPr>
          <w:rFonts w:ascii="Bookman Old Style" w:hAnsi="Bookman Old Style"/>
          <w:b/>
          <w:bCs/>
        </w:rPr>
        <w:t>FIRST PART</w:t>
      </w:r>
      <w:r w:rsidRPr="00370DF7">
        <w:rPr>
          <w:rFonts w:ascii="Bookman Old Style" w:hAnsi="Bookman Old Style"/>
        </w:rPr>
        <w:t>;</w:t>
      </w:r>
    </w:p>
    <w:p w14:paraId="34E403DD" w14:textId="77777777" w:rsidR="004508F4" w:rsidRPr="00370DF7" w:rsidRDefault="004508F4" w:rsidP="00370DF7">
      <w:pPr>
        <w:jc w:val="both"/>
        <w:rPr>
          <w:rFonts w:ascii="Bookman Old Style" w:hAnsi="Bookman Old Style"/>
        </w:rPr>
      </w:pPr>
    </w:p>
    <w:p w14:paraId="2E890765" w14:textId="77777777" w:rsidR="00370DF7" w:rsidRDefault="00370DF7" w:rsidP="004508F4">
      <w:pPr>
        <w:jc w:val="center"/>
        <w:rPr>
          <w:rFonts w:ascii="Bookman Old Style" w:hAnsi="Bookman Old Style"/>
          <w:b/>
          <w:bCs/>
        </w:rPr>
      </w:pPr>
      <w:r w:rsidRPr="00370DF7">
        <w:rPr>
          <w:rFonts w:ascii="Bookman Old Style" w:hAnsi="Bookman Old Style"/>
          <w:b/>
          <w:bCs/>
        </w:rPr>
        <w:t>AND</w:t>
      </w:r>
    </w:p>
    <w:p w14:paraId="3CC4736C" w14:textId="77777777" w:rsidR="004508F4" w:rsidRPr="00370DF7" w:rsidRDefault="004508F4" w:rsidP="004508F4">
      <w:pPr>
        <w:jc w:val="center"/>
        <w:rPr>
          <w:rFonts w:ascii="Bookman Old Style" w:hAnsi="Bookman Old Style"/>
        </w:rPr>
      </w:pPr>
    </w:p>
    <w:p w14:paraId="59ED7AB7" w14:textId="77777777" w:rsidR="00370DF7" w:rsidRPr="00370DF7" w:rsidRDefault="00370DF7" w:rsidP="00370DF7">
      <w:pPr>
        <w:jc w:val="both"/>
        <w:rPr>
          <w:rFonts w:ascii="Bookman Old Style" w:hAnsi="Bookman Old Style"/>
        </w:rPr>
      </w:pPr>
      <w:r w:rsidRPr="00370DF7">
        <w:rPr>
          <w:rFonts w:ascii="Bookman Old Style" w:hAnsi="Bookman Old Style"/>
          <w:b/>
          <w:bCs/>
        </w:rPr>
        <w:t>Mr./Ms. [Full Name of the Second Party]</w:t>
      </w:r>
      <w:r w:rsidRPr="00370DF7">
        <w:rPr>
          <w:rFonts w:ascii="Bookman Old Style" w:hAnsi="Bookman Old Style"/>
        </w:rPr>
        <w:t xml:space="preserve">, residing at _____________________________________________, hereinafter referred to as the </w:t>
      </w:r>
      <w:r w:rsidRPr="00370DF7">
        <w:rPr>
          <w:rFonts w:ascii="Bookman Old Style" w:hAnsi="Bookman Old Style"/>
          <w:b/>
          <w:bCs/>
        </w:rPr>
        <w:t>“Second Party”</w:t>
      </w:r>
      <w:r w:rsidRPr="00370DF7">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370DF7">
        <w:rPr>
          <w:rFonts w:ascii="Bookman Old Style" w:hAnsi="Bookman Old Style"/>
          <w:b/>
          <w:bCs/>
        </w:rPr>
        <w:t>SECOND PART</w:t>
      </w:r>
      <w:r w:rsidRPr="00370DF7">
        <w:rPr>
          <w:rFonts w:ascii="Bookman Old Style" w:hAnsi="Bookman Old Style"/>
        </w:rPr>
        <w:t>;</w:t>
      </w:r>
    </w:p>
    <w:p w14:paraId="7E20FDE4" w14:textId="4CD53DEF" w:rsidR="0011369F" w:rsidRPr="0011369F" w:rsidRDefault="0011369F" w:rsidP="0011369F">
      <w:pPr>
        <w:jc w:val="both"/>
        <w:rPr>
          <w:rFonts w:ascii="Bookman Old Style" w:hAnsi="Bookman Old Style"/>
        </w:rPr>
      </w:pPr>
      <w:r w:rsidRPr="0011369F">
        <w:rPr>
          <w:rFonts w:ascii="Bookman Old Style" w:hAnsi="Bookman Old Style"/>
        </w:rPr>
        <w:t xml:space="preserve">The </w:t>
      </w:r>
      <w:r w:rsidRPr="0011369F">
        <w:rPr>
          <w:rFonts w:ascii="Bookman Old Style" w:hAnsi="Bookman Old Style"/>
          <w:b/>
          <w:bCs/>
        </w:rPr>
        <w:t>First Party</w:t>
      </w:r>
      <w:r w:rsidRPr="0011369F">
        <w:rPr>
          <w:rFonts w:ascii="Bookman Old Style" w:hAnsi="Bookman Old Style"/>
        </w:rPr>
        <w:t xml:space="preserve"> and the </w:t>
      </w:r>
      <w:r w:rsidRPr="0011369F">
        <w:rPr>
          <w:rFonts w:ascii="Bookman Old Style" w:hAnsi="Bookman Old Style"/>
          <w:b/>
          <w:bCs/>
        </w:rPr>
        <w:t>Second Party</w:t>
      </w:r>
      <w:r w:rsidRPr="0011369F">
        <w:rPr>
          <w:rFonts w:ascii="Bookman Old Style" w:hAnsi="Bookman Old Style"/>
        </w:rPr>
        <w:t xml:space="preserve"> shall hereinafter individually be referred to as a “</w:t>
      </w:r>
      <w:r w:rsidRPr="0011369F">
        <w:rPr>
          <w:rFonts w:ascii="Bookman Old Style" w:hAnsi="Bookman Old Style"/>
          <w:b/>
          <w:bCs/>
        </w:rPr>
        <w:t>Party</w:t>
      </w:r>
      <w:r w:rsidRPr="0011369F">
        <w:rPr>
          <w:rFonts w:ascii="Bookman Old Style" w:hAnsi="Bookman Old Style"/>
        </w:rPr>
        <w:t>” and collectively as the “</w:t>
      </w:r>
      <w:r w:rsidRPr="0011369F">
        <w:rPr>
          <w:rFonts w:ascii="Bookman Old Style" w:hAnsi="Bookman Old Style"/>
          <w:b/>
          <w:bCs/>
        </w:rPr>
        <w:t>Parties</w:t>
      </w:r>
      <w:r w:rsidRPr="0011369F">
        <w:rPr>
          <w:rFonts w:ascii="Bookman Old Style" w:hAnsi="Bookman Old Style"/>
        </w:rPr>
        <w:t>”.</w:t>
      </w:r>
    </w:p>
    <w:p w14:paraId="52B91694" w14:textId="77777777" w:rsidR="0011369F" w:rsidRPr="0011369F" w:rsidRDefault="0011369F" w:rsidP="0011369F">
      <w:pPr>
        <w:jc w:val="both"/>
        <w:rPr>
          <w:rFonts w:ascii="Bookman Old Style" w:hAnsi="Bookman Old Style"/>
          <w:b/>
          <w:bCs/>
        </w:rPr>
      </w:pPr>
      <w:r w:rsidRPr="0011369F">
        <w:rPr>
          <w:rFonts w:ascii="Bookman Old Style" w:hAnsi="Bookman Old Style"/>
          <w:b/>
          <w:bCs/>
        </w:rPr>
        <w:t>WHEREAS:</w:t>
      </w:r>
    </w:p>
    <w:p w14:paraId="21A40442" w14:textId="30961BB2" w:rsidR="0011369F" w:rsidRPr="0011369F" w:rsidRDefault="0011369F" w:rsidP="0011369F">
      <w:pPr>
        <w:jc w:val="both"/>
        <w:rPr>
          <w:rFonts w:ascii="Bookman Old Style" w:hAnsi="Bookman Old Style"/>
        </w:rPr>
      </w:pPr>
      <w:r w:rsidRPr="0011369F">
        <w:rPr>
          <w:rFonts w:ascii="Bookman Old Style" w:hAnsi="Bookman Old Style"/>
        </w:rPr>
        <w:t xml:space="preserve">(A) The Parties are co-owners in equal/joint/undivided shares of the immovable property more fully described in </w:t>
      </w:r>
      <w:r w:rsidRPr="0011369F">
        <w:rPr>
          <w:rFonts w:ascii="Bookman Old Style" w:hAnsi="Bookman Old Style"/>
          <w:b/>
          <w:bCs/>
        </w:rPr>
        <w:t>Schedule A</w:t>
      </w:r>
      <w:r w:rsidRPr="0011369F">
        <w:rPr>
          <w:rFonts w:ascii="Bookman Old Style" w:hAnsi="Bookman Old Style"/>
        </w:rPr>
        <w:t xml:space="preserve"> annexed hereto and situated at ___________________________________ (hereinafter referred to as the “</w:t>
      </w:r>
      <w:r w:rsidRPr="0011369F">
        <w:rPr>
          <w:rFonts w:ascii="Bookman Old Style" w:hAnsi="Bookman Old Style"/>
          <w:b/>
          <w:bCs/>
        </w:rPr>
        <w:t>Property</w:t>
      </w:r>
      <w:r w:rsidRPr="0011369F">
        <w:rPr>
          <w:rFonts w:ascii="Bookman Old Style" w:hAnsi="Bookman Old Style"/>
        </w:rPr>
        <w:t>”).</w:t>
      </w:r>
    </w:p>
    <w:p w14:paraId="2C441F4F" w14:textId="77777777" w:rsidR="0011369F" w:rsidRPr="0011369F" w:rsidRDefault="0011369F" w:rsidP="0011369F">
      <w:pPr>
        <w:jc w:val="both"/>
        <w:rPr>
          <w:rFonts w:ascii="Bookman Old Style" w:hAnsi="Bookman Old Style"/>
        </w:rPr>
      </w:pPr>
      <w:r w:rsidRPr="0011369F">
        <w:rPr>
          <w:rFonts w:ascii="Bookman Old Style" w:hAnsi="Bookman Old Style"/>
        </w:rPr>
        <w:t>(B) The Parties have agreed to amicably partition and divide the Property between themselves in order to hold and enjoy their respective portions independently, free from the interference or claims of the other Party.</w:t>
      </w:r>
    </w:p>
    <w:p w14:paraId="4A25CBFA" w14:textId="524C8B82" w:rsidR="0011369F" w:rsidRPr="0011369F" w:rsidRDefault="0011369F" w:rsidP="0011369F">
      <w:pPr>
        <w:jc w:val="both"/>
        <w:rPr>
          <w:rFonts w:ascii="Bookman Old Style" w:hAnsi="Bookman Old Style"/>
        </w:rPr>
      </w:pPr>
      <w:r w:rsidRPr="0011369F">
        <w:rPr>
          <w:rFonts w:ascii="Bookman Old Style" w:hAnsi="Bookman Old Style"/>
        </w:rPr>
        <w:t>(C) The Parties wish to record such partition by way of this Deed, which shall take effect upon execution and registration.</w:t>
      </w:r>
    </w:p>
    <w:p w14:paraId="270F1A9A" w14:textId="77777777" w:rsidR="0011369F" w:rsidRPr="0011369F" w:rsidRDefault="0011369F" w:rsidP="0011369F">
      <w:pPr>
        <w:jc w:val="both"/>
        <w:rPr>
          <w:rFonts w:ascii="Bookman Old Style" w:hAnsi="Bookman Old Style"/>
          <w:b/>
          <w:bCs/>
        </w:rPr>
      </w:pPr>
      <w:r w:rsidRPr="0011369F">
        <w:rPr>
          <w:rFonts w:ascii="Bookman Old Style" w:hAnsi="Bookman Old Style"/>
          <w:b/>
          <w:bCs/>
        </w:rPr>
        <w:t>NOW, THEREFORE, THIS PARTITION DEED WITNESSETH AS FOLLOWS:</w:t>
      </w:r>
    </w:p>
    <w:p w14:paraId="097C4530" w14:textId="218B93D7" w:rsidR="0011369F" w:rsidRPr="0011369F" w:rsidRDefault="0011369F" w:rsidP="0011369F">
      <w:pPr>
        <w:jc w:val="both"/>
        <w:rPr>
          <w:rFonts w:ascii="Bookman Old Style" w:hAnsi="Bookman Old Style"/>
          <w:b/>
          <w:bCs/>
        </w:rPr>
      </w:pPr>
      <w:r w:rsidRPr="0011369F">
        <w:rPr>
          <w:rFonts w:ascii="Bookman Old Style" w:hAnsi="Bookman Old Style"/>
          <w:b/>
          <w:bCs/>
        </w:rPr>
        <w:t>1. PARTITION OF PROPERTY</w:t>
      </w:r>
    </w:p>
    <w:p w14:paraId="7F770199" w14:textId="77777777" w:rsidR="0011369F" w:rsidRPr="0011369F" w:rsidRDefault="0011369F" w:rsidP="0011369F">
      <w:pPr>
        <w:jc w:val="both"/>
        <w:rPr>
          <w:rFonts w:ascii="Bookman Old Style" w:hAnsi="Bookman Old Style"/>
        </w:rPr>
      </w:pPr>
      <w:r w:rsidRPr="0011369F">
        <w:rPr>
          <w:rFonts w:ascii="Bookman Old Style" w:hAnsi="Bookman Old Style"/>
        </w:rPr>
        <w:t>The Parties hereby confirm and declare that the Property described in Schedule A shall stand partitioned as under:</w:t>
      </w:r>
    </w:p>
    <w:p w14:paraId="13854F82" w14:textId="77777777" w:rsidR="0011369F" w:rsidRPr="0011369F" w:rsidRDefault="0011369F" w:rsidP="0011369F">
      <w:pPr>
        <w:numPr>
          <w:ilvl w:val="0"/>
          <w:numId w:val="1"/>
        </w:numPr>
        <w:jc w:val="both"/>
        <w:rPr>
          <w:rFonts w:ascii="Bookman Old Style" w:hAnsi="Bookman Old Style"/>
        </w:rPr>
      </w:pPr>
      <w:r w:rsidRPr="0011369F">
        <w:rPr>
          <w:rFonts w:ascii="Bookman Old Style" w:hAnsi="Bookman Old Style"/>
        </w:rPr>
        <w:lastRenderedPageBreak/>
        <w:t>The portion described in Schedule B shall be allotted to and shall henceforth be owned, possessed, and enjoyed by the First Party absolutely and exclusively.</w:t>
      </w:r>
    </w:p>
    <w:p w14:paraId="7C47EAB1" w14:textId="77777777" w:rsidR="0011369F" w:rsidRPr="0011369F" w:rsidRDefault="0011369F" w:rsidP="0011369F">
      <w:pPr>
        <w:numPr>
          <w:ilvl w:val="0"/>
          <w:numId w:val="1"/>
        </w:numPr>
        <w:jc w:val="both"/>
        <w:rPr>
          <w:rFonts w:ascii="Bookman Old Style" w:hAnsi="Bookman Old Style"/>
        </w:rPr>
      </w:pPr>
      <w:r w:rsidRPr="0011369F">
        <w:rPr>
          <w:rFonts w:ascii="Bookman Old Style" w:hAnsi="Bookman Old Style"/>
        </w:rPr>
        <w:t>The portion described in Schedule C shall be allotted to and shall henceforth be owned, possessed, and enjoyed by the Second Party absolutely and exclusively.</w:t>
      </w:r>
    </w:p>
    <w:p w14:paraId="6E03788A" w14:textId="39C0B2C2" w:rsidR="0011369F" w:rsidRPr="0011369F" w:rsidRDefault="0011369F" w:rsidP="0011369F">
      <w:pPr>
        <w:jc w:val="both"/>
        <w:rPr>
          <w:rFonts w:ascii="Bookman Old Style" w:hAnsi="Bookman Old Style"/>
          <w:b/>
          <w:bCs/>
        </w:rPr>
      </w:pPr>
      <w:r w:rsidRPr="0011369F">
        <w:rPr>
          <w:rFonts w:ascii="Bookman Old Style" w:hAnsi="Bookman Old Style"/>
          <w:b/>
          <w:bCs/>
        </w:rPr>
        <w:t>2. RELEASE AND DISCHARGE</w:t>
      </w:r>
    </w:p>
    <w:p w14:paraId="16344A3C" w14:textId="77777777" w:rsidR="0011369F" w:rsidRPr="0011369F" w:rsidRDefault="0011369F" w:rsidP="0011369F">
      <w:pPr>
        <w:jc w:val="both"/>
        <w:rPr>
          <w:rFonts w:ascii="Bookman Old Style" w:hAnsi="Bookman Old Style"/>
        </w:rPr>
      </w:pPr>
      <w:r w:rsidRPr="0011369F">
        <w:rPr>
          <w:rFonts w:ascii="Bookman Old Style" w:hAnsi="Bookman Old Style"/>
        </w:rPr>
        <w:t>Each Party hereby releases and discharges the other from any right, title, claim, or interest in the portion of the Property not allotted to them and agrees to execute any further documents, if required, to perfect the title.</w:t>
      </w:r>
    </w:p>
    <w:p w14:paraId="6F109C43" w14:textId="1DB53739" w:rsidR="0011369F" w:rsidRPr="0011369F" w:rsidRDefault="0011369F" w:rsidP="0011369F">
      <w:pPr>
        <w:jc w:val="both"/>
        <w:rPr>
          <w:rFonts w:ascii="Bookman Old Style" w:hAnsi="Bookman Old Style"/>
          <w:b/>
          <w:bCs/>
        </w:rPr>
      </w:pPr>
      <w:r w:rsidRPr="0011369F">
        <w:rPr>
          <w:rFonts w:ascii="Bookman Old Style" w:hAnsi="Bookman Old Style"/>
          <w:b/>
          <w:bCs/>
        </w:rPr>
        <w:t>3. WARRANTIES AND REPRESENTATIONS</w:t>
      </w:r>
    </w:p>
    <w:p w14:paraId="6B47A695" w14:textId="77777777" w:rsidR="0011369F" w:rsidRPr="0011369F" w:rsidRDefault="0011369F" w:rsidP="0011369F">
      <w:pPr>
        <w:jc w:val="both"/>
        <w:rPr>
          <w:rFonts w:ascii="Bookman Old Style" w:hAnsi="Bookman Old Style"/>
        </w:rPr>
      </w:pPr>
      <w:r w:rsidRPr="0011369F">
        <w:rPr>
          <w:rFonts w:ascii="Bookman Old Style" w:hAnsi="Bookman Old Style"/>
        </w:rPr>
        <w:t>Each Party represents that it has full right, title, and interest in the undivided share held before this partition, and that the Property is free from encumbrances or litigation, save and except as disclosed and mutually acknowledged.</w:t>
      </w:r>
    </w:p>
    <w:p w14:paraId="36CE7FDD" w14:textId="3F472D38" w:rsidR="0011369F" w:rsidRPr="0011369F" w:rsidRDefault="0011369F" w:rsidP="0011369F">
      <w:pPr>
        <w:jc w:val="both"/>
        <w:rPr>
          <w:rFonts w:ascii="Bookman Old Style" w:hAnsi="Bookman Old Style"/>
          <w:b/>
          <w:bCs/>
        </w:rPr>
      </w:pPr>
      <w:r w:rsidRPr="0011369F">
        <w:rPr>
          <w:rFonts w:ascii="Bookman Old Style" w:hAnsi="Bookman Old Style"/>
          <w:b/>
          <w:bCs/>
        </w:rPr>
        <w:t>4. REGISTRATION AND COSTS</w:t>
      </w:r>
    </w:p>
    <w:p w14:paraId="2B0C241E" w14:textId="77777777" w:rsidR="0011369F" w:rsidRPr="0011369F" w:rsidRDefault="0011369F" w:rsidP="0011369F">
      <w:pPr>
        <w:jc w:val="both"/>
        <w:rPr>
          <w:rFonts w:ascii="Bookman Old Style" w:hAnsi="Bookman Old Style"/>
        </w:rPr>
      </w:pPr>
      <w:r w:rsidRPr="0011369F">
        <w:rPr>
          <w:rFonts w:ascii="Bookman Old Style" w:hAnsi="Bookman Old Style"/>
        </w:rPr>
        <w:t>This Deed shall be registered under the Registration Act, 1908. The stamp duty, registration fees, and other incidental costs shall be borne equally by the Parties unless otherwise mutually agreed.</w:t>
      </w:r>
    </w:p>
    <w:p w14:paraId="0BD25CC8" w14:textId="686B089D" w:rsidR="0011369F" w:rsidRPr="0011369F" w:rsidRDefault="0011369F" w:rsidP="0011369F">
      <w:pPr>
        <w:jc w:val="both"/>
        <w:rPr>
          <w:rFonts w:ascii="Bookman Old Style" w:hAnsi="Bookman Old Style"/>
          <w:b/>
          <w:bCs/>
        </w:rPr>
      </w:pPr>
      <w:r w:rsidRPr="0011369F">
        <w:rPr>
          <w:rFonts w:ascii="Bookman Old Style" w:hAnsi="Bookman Old Style"/>
          <w:b/>
          <w:bCs/>
        </w:rPr>
        <w:t>5. GOVERNING LAW</w:t>
      </w:r>
    </w:p>
    <w:p w14:paraId="09C05B90" w14:textId="3438F4E4" w:rsidR="0011369F" w:rsidRPr="0011369F" w:rsidRDefault="0011369F" w:rsidP="0011369F">
      <w:pPr>
        <w:jc w:val="both"/>
        <w:rPr>
          <w:rFonts w:ascii="Bookman Old Style" w:hAnsi="Bookman Old Style"/>
        </w:rPr>
      </w:pPr>
      <w:r w:rsidRPr="0011369F">
        <w:rPr>
          <w:rFonts w:ascii="Bookman Old Style" w:hAnsi="Bookman Old Style"/>
        </w:rPr>
        <w:t>This Deed shall be governed and construed in accordance with the laws of India. Any disputes arising under or in connection with this Deed shall be subject to the exclusive jurisdiction of the competent courts at ________________________.</w:t>
      </w:r>
    </w:p>
    <w:p w14:paraId="3385481A" w14:textId="77777777" w:rsidR="0011369F" w:rsidRPr="0011369F" w:rsidRDefault="0011369F" w:rsidP="0011369F">
      <w:pPr>
        <w:jc w:val="both"/>
        <w:rPr>
          <w:rFonts w:ascii="Bookman Old Style" w:hAnsi="Bookman Old Style"/>
          <w:b/>
          <w:bCs/>
        </w:rPr>
      </w:pPr>
      <w:r w:rsidRPr="0011369F">
        <w:rPr>
          <w:rFonts w:ascii="Bookman Old Style" w:hAnsi="Bookman Old Style"/>
          <w:b/>
          <w:bCs/>
        </w:rPr>
        <w:t>SCHEDULE A</w:t>
      </w:r>
    </w:p>
    <w:p w14:paraId="7F65C0E7" w14:textId="13D7AFF5" w:rsidR="0011369F" w:rsidRPr="0011369F" w:rsidRDefault="0011369F" w:rsidP="004508F4">
      <w:pPr>
        <w:jc w:val="both"/>
        <w:rPr>
          <w:rFonts w:ascii="Bookman Old Style" w:hAnsi="Bookman Old Style"/>
        </w:rPr>
      </w:pPr>
      <w:r w:rsidRPr="0011369F">
        <w:rPr>
          <w:rFonts w:ascii="Bookman Old Style" w:hAnsi="Bookman Old Style"/>
          <w:i/>
          <w:iCs/>
        </w:rPr>
        <w:t>(Description of Entire Property)</w:t>
      </w:r>
      <w:r w:rsidRPr="0011369F">
        <w:rPr>
          <w:rFonts w:ascii="Bookman Old Style" w:hAnsi="Bookman Old Style"/>
        </w:rPr>
        <w:br/>
        <w:t>All that piece and parcel of land/building situated at ________________________________________, more particularly described as:</w:t>
      </w:r>
      <w:r w:rsidRPr="0011369F">
        <w:rPr>
          <w:rFonts w:ascii="Bookman Old Style" w:hAnsi="Bookman Old Style"/>
        </w:rPr>
        <w:br/>
        <w:t>[Insert complete legal description including boundaries, area, survey number, etc.]</w:t>
      </w:r>
    </w:p>
    <w:p w14:paraId="7DA655CD" w14:textId="77777777" w:rsidR="0011369F" w:rsidRPr="0011369F" w:rsidRDefault="0011369F" w:rsidP="0011369F">
      <w:pPr>
        <w:jc w:val="both"/>
        <w:rPr>
          <w:rFonts w:ascii="Bookman Old Style" w:hAnsi="Bookman Old Style"/>
          <w:b/>
          <w:bCs/>
        </w:rPr>
      </w:pPr>
      <w:r w:rsidRPr="0011369F">
        <w:rPr>
          <w:rFonts w:ascii="Bookman Old Style" w:hAnsi="Bookman Old Style"/>
          <w:b/>
          <w:bCs/>
        </w:rPr>
        <w:t>SCHEDULE B</w:t>
      </w:r>
    </w:p>
    <w:p w14:paraId="548A6C6D" w14:textId="04087941" w:rsidR="0011369F" w:rsidRPr="0011369F" w:rsidRDefault="0011369F" w:rsidP="004508F4">
      <w:pPr>
        <w:jc w:val="both"/>
        <w:rPr>
          <w:rFonts w:ascii="Bookman Old Style" w:hAnsi="Bookman Old Style"/>
        </w:rPr>
      </w:pPr>
      <w:r w:rsidRPr="0011369F">
        <w:rPr>
          <w:rFonts w:ascii="Bookman Old Style" w:hAnsi="Bookman Old Style"/>
          <w:i/>
          <w:iCs/>
        </w:rPr>
        <w:t>(Portion Allotted to First Party)</w:t>
      </w:r>
      <w:r w:rsidRPr="0011369F">
        <w:rPr>
          <w:rFonts w:ascii="Bookman Old Style" w:hAnsi="Bookman Old Style"/>
        </w:rPr>
        <w:br/>
        <w:t>[Insert description of the specific portion, with dimensions or identifiable boundaries.]</w:t>
      </w:r>
    </w:p>
    <w:p w14:paraId="5D6E63A5" w14:textId="77777777" w:rsidR="0011369F" w:rsidRPr="0011369F" w:rsidRDefault="0011369F" w:rsidP="0011369F">
      <w:pPr>
        <w:jc w:val="both"/>
        <w:rPr>
          <w:rFonts w:ascii="Bookman Old Style" w:hAnsi="Bookman Old Style"/>
          <w:b/>
          <w:bCs/>
        </w:rPr>
      </w:pPr>
      <w:r w:rsidRPr="0011369F">
        <w:rPr>
          <w:rFonts w:ascii="Bookman Old Style" w:hAnsi="Bookman Old Style"/>
          <w:b/>
          <w:bCs/>
        </w:rPr>
        <w:t>SCHEDULE C</w:t>
      </w:r>
    </w:p>
    <w:p w14:paraId="42CD932F" w14:textId="7629B8A6" w:rsidR="0011369F" w:rsidRPr="0011369F" w:rsidRDefault="0011369F" w:rsidP="004508F4">
      <w:pPr>
        <w:jc w:val="both"/>
        <w:rPr>
          <w:rFonts w:ascii="Bookman Old Style" w:hAnsi="Bookman Old Style"/>
        </w:rPr>
      </w:pPr>
      <w:r w:rsidRPr="0011369F">
        <w:rPr>
          <w:rFonts w:ascii="Bookman Old Style" w:hAnsi="Bookman Old Style"/>
          <w:i/>
          <w:iCs/>
        </w:rPr>
        <w:lastRenderedPageBreak/>
        <w:t>(Portion Allotted to Second Party)</w:t>
      </w:r>
      <w:r w:rsidRPr="0011369F">
        <w:rPr>
          <w:rFonts w:ascii="Bookman Old Style" w:hAnsi="Bookman Old Style"/>
        </w:rPr>
        <w:br/>
        <w:t>[Insert description of the specific portion, with dimensions or identifiable boundaries.]</w:t>
      </w:r>
    </w:p>
    <w:p w14:paraId="63943FC6" w14:textId="77777777" w:rsidR="0011369F" w:rsidRPr="0011369F" w:rsidRDefault="0011369F" w:rsidP="00A44F2C">
      <w:pPr>
        <w:jc w:val="both"/>
        <w:rPr>
          <w:rFonts w:ascii="Bookman Old Style" w:hAnsi="Bookman Old Style"/>
        </w:rPr>
      </w:pPr>
      <w:r w:rsidRPr="0011369F">
        <w:rPr>
          <w:rFonts w:ascii="Bookman Old Style" w:hAnsi="Bookman Old Style"/>
          <w:b/>
          <w:bCs/>
        </w:rPr>
        <w:t>IN WITNESS WHEREOF</w:t>
      </w:r>
      <w:r w:rsidRPr="0011369F">
        <w:rPr>
          <w:rFonts w:ascii="Bookman Old Style" w:hAnsi="Bookman Old Style"/>
        </w:rPr>
        <w:t>, the Parties hereto have executed this Deed of Partition on the date first above written:</w:t>
      </w:r>
    </w:p>
    <w:p w14:paraId="495F76A1" w14:textId="77777777" w:rsidR="0011369F" w:rsidRPr="0011369F" w:rsidRDefault="0011369F" w:rsidP="0011369F">
      <w:pPr>
        <w:rPr>
          <w:rFonts w:ascii="Bookman Old Style" w:hAnsi="Bookman Old Style"/>
        </w:rPr>
      </w:pPr>
      <w:r w:rsidRPr="0011369F">
        <w:rPr>
          <w:rFonts w:ascii="Bookman Old Style" w:hAnsi="Bookman Old Style"/>
          <w:b/>
          <w:bCs/>
        </w:rPr>
        <w:t>For M/s. XXX (First Party)</w:t>
      </w:r>
      <w:r w:rsidRPr="0011369F">
        <w:rPr>
          <w:rFonts w:ascii="Bookman Old Style" w:hAnsi="Bookman Old Style"/>
        </w:rPr>
        <w:br/>
        <w:t>(Signature)</w:t>
      </w:r>
      <w:r w:rsidRPr="0011369F">
        <w:rPr>
          <w:rFonts w:ascii="Bookman Old Style" w:hAnsi="Bookman Old Style"/>
        </w:rPr>
        <w:br/>
        <w:t>Name: ____________________</w:t>
      </w:r>
      <w:r w:rsidRPr="0011369F">
        <w:rPr>
          <w:rFonts w:ascii="Bookman Old Style" w:hAnsi="Bookman Old Style"/>
        </w:rPr>
        <w:br/>
        <w:t>Designation: _______________</w:t>
      </w:r>
      <w:r w:rsidRPr="0011369F">
        <w:rPr>
          <w:rFonts w:ascii="Bookman Old Style" w:hAnsi="Bookman Old Style"/>
        </w:rPr>
        <w:br/>
        <w:t>Date: ____________________</w:t>
      </w:r>
    </w:p>
    <w:p w14:paraId="6E56E74F" w14:textId="77777777" w:rsidR="0011369F" w:rsidRPr="0011369F" w:rsidRDefault="0011369F" w:rsidP="0011369F">
      <w:pPr>
        <w:rPr>
          <w:rFonts w:ascii="Bookman Old Style" w:hAnsi="Bookman Old Style"/>
        </w:rPr>
      </w:pPr>
      <w:r w:rsidRPr="0011369F">
        <w:rPr>
          <w:rFonts w:ascii="Bookman Old Style" w:hAnsi="Bookman Old Style"/>
          <w:b/>
          <w:bCs/>
        </w:rPr>
        <w:t>For M/s. YYY (Second Party)</w:t>
      </w:r>
      <w:r w:rsidRPr="0011369F">
        <w:rPr>
          <w:rFonts w:ascii="Bookman Old Style" w:hAnsi="Bookman Old Style"/>
        </w:rPr>
        <w:br/>
        <w:t>(Signature)</w:t>
      </w:r>
      <w:r w:rsidRPr="0011369F">
        <w:rPr>
          <w:rFonts w:ascii="Bookman Old Style" w:hAnsi="Bookman Old Style"/>
        </w:rPr>
        <w:br/>
        <w:t>Name: ____________________</w:t>
      </w:r>
      <w:r w:rsidRPr="0011369F">
        <w:rPr>
          <w:rFonts w:ascii="Bookman Old Style" w:hAnsi="Bookman Old Style"/>
        </w:rPr>
        <w:br/>
        <w:t>Designation: _______________</w:t>
      </w:r>
      <w:r w:rsidRPr="0011369F">
        <w:rPr>
          <w:rFonts w:ascii="Bookman Old Style" w:hAnsi="Bookman Old Style"/>
        </w:rPr>
        <w:br/>
        <w:t>Date: ____________________</w:t>
      </w:r>
    </w:p>
    <w:p w14:paraId="16F4C653" w14:textId="77777777" w:rsidR="0011369F" w:rsidRPr="0011369F" w:rsidRDefault="0011369F" w:rsidP="0011369F">
      <w:pPr>
        <w:rPr>
          <w:rFonts w:ascii="Bookman Old Style" w:hAnsi="Bookman Old Style"/>
        </w:rPr>
      </w:pPr>
      <w:r w:rsidRPr="0011369F">
        <w:rPr>
          <w:rFonts w:ascii="Bookman Old Style" w:hAnsi="Bookman Old Style"/>
          <w:b/>
          <w:bCs/>
        </w:rPr>
        <w:t>Witnesses:</w:t>
      </w:r>
    </w:p>
    <w:p w14:paraId="4769251C" w14:textId="77777777" w:rsidR="0011369F" w:rsidRPr="0011369F" w:rsidRDefault="0011369F" w:rsidP="0011369F">
      <w:pPr>
        <w:numPr>
          <w:ilvl w:val="0"/>
          <w:numId w:val="2"/>
        </w:numPr>
        <w:rPr>
          <w:rFonts w:ascii="Bookman Old Style" w:hAnsi="Bookman Old Style"/>
        </w:rPr>
      </w:pPr>
      <w:r w:rsidRPr="0011369F">
        <w:rPr>
          <w:rFonts w:ascii="Bookman Old Style" w:hAnsi="Bookman Old Style"/>
        </w:rPr>
        <w:t>____________________________ (Name &amp; Signature)</w:t>
      </w:r>
    </w:p>
    <w:p w14:paraId="27C17D8A" w14:textId="77777777" w:rsidR="0011369F" w:rsidRPr="0011369F" w:rsidRDefault="0011369F" w:rsidP="0011369F">
      <w:pPr>
        <w:numPr>
          <w:ilvl w:val="0"/>
          <w:numId w:val="2"/>
        </w:numPr>
        <w:rPr>
          <w:rFonts w:ascii="Bookman Old Style" w:hAnsi="Bookman Old Style"/>
        </w:rPr>
      </w:pPr>
      <w:r w:rsidRPr="0011369F">
        <w:rPr>
          <w:rFonts w:ascii="Bookman Old Style" w:hAnsi="Bookman Old Style"/>
        </w:rPr>
        <w:t>____________________________ (Name &amp; Signature)</w:t>
      </w:r>
    </w:p>
    <w:p w14:paraId="1A954204" w14:textId="13D2BAC8" w:rsidR="00717849" w:rsidRPr="0011369F" w:rsidRDefault="00717849" w:rsidP="0011369F">
      <w:pPr>
        <w:rPr>
          <w:rFonts w:ascii="Bookman Old Style" w:hAnsi="Bookman Old Style"/>
        </w:rPr>
      </w:pPr>
    </w:p>
    <w:sectPr w:rsidR="00717849" w:rsidRPr="00113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FB7"/>
    <w:multiLevelType w:val="multilevel"/>
    <w:tmpl w:val="9180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531503"/>
    <w:multiLevelType w:val="multilevel"/>
    <w:tmpl w:val="6FD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625923">
    <w:abstractNumId w:val="1"/>
  </w:num>
  <w:num w:numId="2" w16cid:durableId="64442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49"/>
    <w:rsid w:val="0011369F"/>
    <w:rsid w:val="00370DF7"/>
    <w:rsid w:val="004508F4"/>
    <w:rsid w:val="00717849"/>
    <w:rsid w:val="009B5453"/>
    <w:rsid w:val="009D1C7C"/>
    <w:rsid w:val="00A44F2C"/>
    <w:rsid w:val="00F722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079D"/>
  <w15:chartTrackingRefBased/>
  <w15:docId w15:val="{21068037-BFC7-4B81-8DD1-C51A6ACF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8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8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8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8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8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8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8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849"/>
    <w:rPr>
      <w:rFonts w:eastAsiaTheme="majorEastAsia" w:cstheme="majorBidi"/>
      <w:color w:val="272727" w:themeColor="text1" w:themeTint="D8"/>
    </w:rPr>
  </w:style>
  <w:style w:type="paragraph" w:styleId="Title">
    <w:name w:val="Title"/>
    <w:basedOn w:val="Normal"/>
    <w:next w:val="Normal"/>
    <w:link w:val="TitleChar"/>
    <w:uiPriority w:val="10"/>
    <w:qFormat/>
    <w:rsid w:val="00717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849"/>
    <w:pPr>
      <w:spacing w:before="160"/>
      <w:jc w:val="center"/>
    </w:pPr>
    <w:rPr>
      <w:i/>
      <w:iCs/>
      <w:color w:val="404040" w:themeColor="text1" w:themeTint="BF"/>
    </w:rPr>
  </w:style>
  <w:style w:type="character" w:customStyle="1" w:styleId="QuoteChar">
    <w:name w:val="Quote Char"/>
    <w:basedOn w:val="DefaultParagraphFont"/>
    <w:link w:val="Quote"/>
    <w:uiPriority w:val="29"/>
    <w:rsid w:val="00717849"/>
    <w:rPr>
      <w:i/>
      <w:iCs/>
      <w:color w:val="404040" w:themeColor="text1" w:themeTint="BF"/>
    </w:rPr>
  </w:style>
  <w:style w:type="paragraph" w:styleId="ListParagraph">
    <w:name w:val="List Paragraph"/>
    <w:basedOn w:val="Normal"/>
    <w:uiPriority w:val="34"/>
    <w:qFormat/>
    <w:rsid w:val="00717849"/>
    <w:pPr>
      <w:ind w:left="720"/>
      <w:contextualSpacing/>
    </w:pPr>
  </w:style>
  <w:style w:type="character" w:styleId="IntenseEmphasis">
    <w:name w:val="Intense Emphasis"/>
    <w:basedOn w:val="DefaultParagraphFont"/>
    <w:uiPriority w:val="21"/>
    <w:qFormat/>
    <w:rsid w:val="00717849"/>
    <w:rPr>
      <w:i/>
      <w:iCs/>
      <w:color w:val="2F5496" w:themeColor="accent1" w:themeShade="BF"/>
    </w:rPr>
  </w:style>
  <w:style w:type="paragraph" w:styleId="IntenseQuote">
    <w:name w:val="Intense Quote"/>
    <w:basedOn w:val="Normal"/>
    <w:next w:val="Normal"/>
    <w:link w:val="IntenseQuoteChar"/>
    <w:uiPriority w:val="30"/>
    <w:qFormat/>
    <w:rsid w:val="00717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849"/>
    <w:rPr>
      <w:i/>
      <w:iCs/>
      <w:color w:val="2F5496" w:themeColor="accent1" w:themeShade="BF"/>
    </w:rPr>
  </w:style>
  <w:style w:type="character" w:styleId="IntenseReference">
    <w:name w:val="Intense Reference"/>
    <w:basedOn w:val="DefaultParagraphFont"/>
    <w:uiPriority w:val="32"/>
    <w:qFormat/>
    <w:rsid w:val="00717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259">
      <w:bodyDiv w:val="1"/>
      <w:marLeft w:val="0"/>
      <w:marRight w:val="0"/>
      <w:marTop w:val="0"/>
      <w:marBottom w:val="0"/>
      <w:divBdr>
        <w:top w:val="none" w:sz="0" w:space="0" w:color="auto"/>
        <w:left w:val="none" w:sz="0" w:space="0" w:color="auto"/>
        <w:bottom w:val="none" w:sz="0" w:space="0" w:color="auto"/>
        <w:right w:val="none" w:sz="0" w:space="0" w:color="auto"/>
      </w:divBdr>
    </w:div>
    <w:div w:id="755981501">
      <w:bodyDiv w:val="1"/>
      <w:marLeft w:val="0"/>
      <w:marRight w:val="0"/>
      <w:marTop w:val="0"/>
      <w:marBottom w:val="0"/>
      <w:divBdr>
        <w:top w:val="none" w:sz="0" w:space="0" w:color="auto"/>
        <w:left w:val="none" w:sz="0" w:space="0" w:color="auto"/>
        <w:bottom w:val="none" w:sz="0" w:space="0" w:color="auto"/>
        <w:right w:val="none" w:sz="0" w:space="0" w:color="auto"/>
      </w:divBdr>
    </w:div>
    <w:div w:id="971252096">
      <w:bodyDiv w:val="1"/>
      <w:marLeft w:val="0"/>
      <w:marRight w:val="0"/>
      <w:marTop w:val="0"/>
      <w:marBottom w:val="0"/>
      <w:divBdr>
        <w:top w:val="none" w:sz="0" w:space="0" w:color="auto"/>
        <w:left w:val="none" w:sz="0" w:space="0" w:color="auto"/>
        <w:bottom w:val="none" w:sz="0" w:space="0" w:color="auto"/>
        <w:right w:val="none" w:sz="0" w:space="0" w:color="auto"/>
      </w:divBdr>
    </w:div>
    <w:div w:id="10626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2025-06-13T05:31:00Z</dcterms:created>
  <dcterms:modified xsi:type="dcterms:W3CDTF">2025-06-16T05:42:00Z</dcterms:modified>
</cp:coreProperties>
</file>