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66FE" w14:textId="77777777" w:rsidR="00EA147B" w:rsidRDefault="00671979" w:rsidP="00EA147B">
      <w:pPr>
        <w:jc w:val="center"/>
        <w:rPr>
          <w:rFonts w:ascii="Bookman Old Style" w:hAnsi="Bookman Old Style"/>
          <w:b/>
          <w:bCs/>
        </w:rPr>
      </w:pPr>
      <w:r w:rsidRPr="00671979">
        <w:rPr>
          <w:rFonts w:ascii="Bookman Old Style" w:hAnsi="Bookman Old Style"/>
          <w:b/>
          <w:bCs/>
        </w:rPr>
        <w:t>CYBERSECURITY POLICY AGREEMENT</w:t>
      </w:r>
    </w:p>
    <w:p w14:paraId="315CA1C2" w14:textId="7803CDE9" w:rsidR="00671979" w:rsidRPr="00671979" w:rsidRDefault="00671979" w:rsidP="00134C17">
      <w:pPr>
        <w:jc w:val="both"/>
        <w:rPr>
          <w:rFonts w:ascii="Bookman Old Style" w:hAnsi="Bookman Old Style"/>
        </w:rPr>
      </w:pPr>
      <w:r w:rsidRPr="00671979">
        <w:rPr>
          <w:rFonts w:ascii="Bookman Old Style" w:hAnsi="Bookman Old Style"/>
        </w:rPr>
        <w:br/>
        <w:t>This Cybersecurity Policy Agreement ("Agreement") is entered into on this _______ day of _______________ 2025 at _____________</w:t>
      </w:r>
    </w:p>
    <w:p w14:paraId="49B653A9" w14:textId="77777777" w:rsidR="00671979" w:rsidRPr="00671979" w:rsidRDefault="00671979" w:rsidP="00134C17">
      <w:pPr>
        <w:jc w:val="both"/>
        <w:rPr>
          <w:rFonts w:ascii="Bookman Old Style" w:hAnsi="Bookman Old Style"/>
        </w:rPr>
      </w:pPr>
      <w:r w:rsidRPr="00671979">
        <w:rPr>
          <w:rFonts w:ascii="Bookman Old Style" w:hAnsi="Bookman Old Style"/>
          <w:b/>
          <w:bCs/>
        </w:rPr>
        <w:t>BETWEEN</w:t>
      </w:r>
    </w:p>
    <w:p w14:paraId="72B45F78" w14:textId="77777777" w:rsidR="00671979" w:rsidRDefault="00671979" w:rsidP="00134C17">
      <w:pPr>
        <w:jc w:val="both"/>
        <w:rPr>
          <w:rFonts w:ascii="Bookman Old Style" w:hAnsi="Bookman Old Style"/>
        </w:rPr>
      </w:pPr>
      <w:r w:rsidRPr="00671979">
        <w:rPr>
          <w:rFonts w:ascii="Bookman Old Style" w:hAnsi="Bookman Old Style"/>
          <w:b/>
          <w:bCs/>
        </w:rPr>
        <w:t>M/s. XXX</w:t>
      </w:r>
      <w:r w:rsidRPr="00671979">
        <w:rPr>
          <w:rFonts w:ascii="Bookman Old Style" w:hAnsi="Bookman Old Style"/>
        </w:rPr>
        <w:t xml:space="preserve"> (CIN: ____________________), a company incorporated under the Companies Act, ______ and having its registered office at _______________________________, (hereafter referred to as "XXX” or the "Company”, represented by its Authorised Signatory Mr. ______________, which expression shall unless it be repugnant to the context or meaning thereof shall be deemed to mean and include its directors, partners, successors &amp; assigns, affiliates and associate group), of the FIRST PART</w:t>
      </w:r>
    </w:p>
    <w:p w14:paraId="4A37EA2B" w14:textId="77777777" w:rsidR="00134C17" w:rsidRPr="00671979" w:rsidRDefault="00134C17" w:rsidP="00134C17">
      <w:pPr>
        <w:jc w:val="both"/>
        <w:rPr>
          <w:rFonts w:ascii="Bookman Old Style" w:hAnsi="Bookman Old Style"/>
        </w:rPr>
      </w:pPr>
    </w:p>
    <w:p w14:paraId="0CBF8013" w14:textId="77777777" w:rsidR="00671979" w:rsidRDefault="00671979" w:rsidP="00671979">
      <w:pPr>
        <w:rPr>
          <w:rFonts w:ascii="Bookman Old Style" w:hAnsi="Bookman Old Style"/>
          <w:b/>
          <w:bCs/>
        </w:rPr>
      </w:pPr>
      <w:r w:rsidRPr="00671979">
        <w:rPr>
          <w:rFonts w:ascii="Bookman Old Style" w:hAnsi="Bookman Old Style"/>
          <w:b/>
          <w:bCs/>
        </w:rPr>
        <w:t>AND</w:t>
      </w:r>
    </w:p>
    <w:p w14:paraId="344E91D1" w14:textId="77777777" w:rsidR="00134C17" w:rsidRPr="00671979" w:rsidRDefault="00134C17" w:rsidP="00671979">
      <w:pPr>
        <w:rPr>
          <w:rFonts w:ascii="Bookman Old Style" w:hAnsi="Bookman Old Style"/>
        </w:rPr>
      </w:pPr>
    </w:p>
    <w:p w14:paraId="71FFCFCD" w14:textId="77777777" w:rsidR="00142A7E" w:rsidRDefault="00142A7E" w:rsidP="00EA147B">
      <w:pPr>
        <w:jc w:val="both"/>
        <w:rPr>
          <w:rFonts w:ascii="Bookman Old Style" w:hAnsi="Bookman Old Style"/>
        </w:rPr>
      </w:pPr>
      <w:r w:rsidRPr="00142A7E">
        <w:rPr>
          <w:rFonts w:ascii="Bookman Old Style" w:hAnsi="Bookman Old Style"/>
          <w:b/>
          <w:bCs/>
        </w:rPr>
        <w:t>Mr./Ms. YYY [Full Name],</w:t>
      </w:r>
      <w:r w:rsidRPr="00142A7E">
        <w:rPr>
          <w:rFonts w:ascii="Bookman Old Style" w:hAnsi="Bookman Old Style"/>
        </w:rPr>
        <w:t xml:space="preserve"> an individual, residing at ____________________________________________, (hereinafter referred to as the </w:t>
      </w:r>
      <w:r w:rsidRPr="00142A7E">
        <w:rPr>
          <w:rFonts w:ascii="Bookman Old Style" w:hAnsi="Bookman Old Style"/>
          <w:b/>
          <w:bCs/>
        </w:rPr>
        <w:t>“Service Provider”</w:t>
      </w:r>
      <w:r w:rsidRPr="00142A7E">
        <w:rPr>
          <w:rFonts w:ascii="Bookman Old Style" w:hAnsi="Bookman Old Style"/>
        </w:rPr>
        <w:t xml:space="preserve">, which expression shall, unless repugnant to the context or meaning thereof, be deemed to include his/her heirs, legal representatives, executors, administrators, and permitted assigns), of the </w:t>
      </w:r>
      <w:r w:rsidRPr="00142A7E">
        <w:rPr>
          <w:rFonts w:ascii="Bookman Old Style" w:hAnsi="Bookman Old Style"/>
          <w:b/>
          <w:bCs/>
        </w:rPr>
        <w:t>SECOND PART</w:t>
      </w:r>
      <w:r w:rsidRPr="00142A7E">
        <w:rPr>
          <w:rFonts w:ascii="Bookman Old Style" w:hAnsi="Bookman Old Style"/>
        </w:rPr>
        <w:t>.</w:t>
      </w:r>
    </w:p>
    <w:p w14:paraId="21ACBF30" w14:textId="179609BA" w:rsidR="00671979" w:rsidRPr="00671979" w:rsidRDefault="00671979" w:rsidP="00EA147B">
      <w:pPr>
        <w:jc w:val="both"/>
        <w:rPr>
          <w:rFonts w:ascii="Bookman Old Style" w:hAnsi="Bookman Old Style"/>
        </w:rPr>
      </w:pPr>
      <w:r w:rsidRPr="00671979">
        <w:rPr>
          <w:rFonts w:ascii="Bookman Old Style" w:hAnsi="Bookman Old Style"/>
        </w:rPr>
        <w:t>XXX and YYY shall individually be referred to as a "Party” and collectively as the "Parties”.</w:t>
      </w:r>
    </w:p>
    <w:p w14:paraId="7B2F6907" w14:textId="77777777" w:rsidR="00671979" w:rsidRPr="00671979" w:rsidRDefault="00671979" w:rsidP="00671979">
      <w:pPr>
        <w:rPr>
          <w:rFonts w:ascii="Bookman Old Style" w:hAnsi="Bookman Old Style"/>
        </w:rPr>
      </w:pPr>
      <w:r w:rsidRPr="00671979">
        <w:rPr>
          <w:rFonts w:ascii="Bookman Old Style" w:hAnsi="Bookman Old Style"/>
          <w:b/>
          <w:bCs/>
        </w:rPr>
        <w:t>WHEREAS:</w:t>
      </w:r>
    </w:p>
    <w:p w14:paraId="64DD3484" w14:textId="77777777" w:rsidR="00671979" w:rsidRPr="00671979" w:rsidRDefault="00671979" w:rsidP="00EA147B">
      <w:pPr>
        <w:jc w:val="both"/>
        <w:rPr>
          <w:rFonts w:ascii="Bookman Old Style" w:hAnsi="Bookman Old Style"/>
        </w:rPr>
      </w:pPr>
      <w:r w:rsidRPr="00671979">
        <w:rPr>
          <w:rFonts w:ascii="Bookman Old Style" w:hAnsi="Bookman Old Style"/>
        </w:rPr>
        <w:t>(A) XXX is in the business of ___________________.</w:t>
      </w:r>
    </w:p>
    <w:p w14:paraId="61ECFB63" w14:textId="77777777" w:rsidR="00533292" w:rsidRPr="00533292" w:rsidRDefault="00671979" w:rsidP="00533292">
      <w:pPr>
        <w:jc w:val="both"/>
        <w:rPr>
          <w:rFonts w:ascii="Bookman Old Style" w:hAnsi="Bookman Old Style"/>
        </w:rPr>
      </w:pPr>
      <w:r w:rsidRPr="00671979">
        <w:rPr>
          <w:rFonts w:ascii="Bookman Old Style" w:hAnsi="Bookman Old Style"/>
        </w:rPr>
        <w:t xml:space="preserve">(B) YYY </w:t>
      </w:r>
      <w:r w:rsidR="00EC0235">
        <w:rPr>
          <w:rFonts w:ascii="Bookman Old Style" w:hAnsi="Bookman Old Style"/>
        </w:rPr>
        <w:t xml:space="preserve">is an individual </w:t>
      </w:r>
      <w:r w:rsidR="00533292" w:rsidRPr="00533292">
        <w:rPr>
          <w:rFonts w:ascii="Bookman Old Style" w:hAnsi="Bookman Old Style"/>
        </w:rPr>
        <w:t>cybersecurity professional possessing the requisite knowledge, expertise, and experience in providing cybersecurity solutions, and has agreed to assist XXX in maintaining, monitoring, and enhancing its cybersecurity posture in accordance with the applicable industry standards and internal policies of XXX;</w:t>
      </w:r>
    </w:p>
    <w:p w14:paraId="15349947" w14:textId="5B74EED6" w:rsidR="00671979" w:rsidRPr="00671979" w:rsidRDefault="00671979" w:rsidP="00EA147B">
      <w:pPr>
        <w:jc w:val="both"/>
        <w:rPr>
          <w:rFonts w:ascii="Bookman Old Style" w:hAnsi="Bookman Old Style"/>
        </w:rPr>
      </w:pPr>
    </w:p>
    <w:p w14:paraId="0BD103D6" w14:textId="0F50C790" w:rsidR="00671979" w:rsidRPr="00671979" w:rsidRDefault="00671979" w:rsidP="00671979">
      <w:pPr>
        <w:rPr>
          <w:rFonts w:ascii="Bookman Old Style" w:hAnsi="Bookman Old Style"/>
        </w:rPr>
      </w:pPr>
      <w:r w:rsidRPr="00671979">
        <w:rPr>
          <w:rFonts w:ascii="Bookman Old Style" w:hAnsi="Bookman Old Style"/>
          <w:b/>
          <w:bCs/>
        </w:rPr>
        <w:t>NOW, THEREFORE, THE PARTIES AGREE AS FOLLOWS:</w:t>
      </w:r>
    </w:p>
    <w:p w14:paraId="78036D77" w14:textId="77777777" w:rsidR="00533292" w:rsidRDefault="00671979" w:rsidP="00533292">
      <w:pPr>
        <w:rPr>
          <w:rFonts w:ascii="Bookman Old Style" w:hAnsi="Bookman Old Style"/>
          <w:b/>
          <w:bCs/>
        </w:rPr>
      </w:pPr>
      <w:r w:rsidRPr="00671979">
        <w:rPr>
          <w:rFonts w:ascii="Bookman Old Style" w:hAnsi="Bookman Old Style"/>
          <w:b/>
          <w:bCs/>
        </w:rPr>
        <w:t xml:space="preserve">1. </w:t>
      </w:r>
      <w:r w:rsidR="00990F4A" w:rsidRPr="00671979">
        <w:rPr>
          <w:rFonts w:ascii="Bookman Old Style" w:hAnsi="Bookman Old Style"/>
          <w:b/>
          <w:bCs/>
        </w:rPr>
        <w:t>PURPOSE</w:t>
      </w:r>
    </w:p>
    <w:p w14:paraId="6C8CE548" w14:textId="368B5E40" w:rsidR="00671979" w:rsidRPr="00533292" w:rsidRDefault="00671979" w:rsidP="00533292">
      <w:pPr>
        <w:jc w:val="both"/>
        <w:rPr>
          <w:rFonts w:ascii="Bookman Old Style" w:hAnsi="Bookman Old Style"/>
          <w:b/>
          <w:bCs/>
        </w:rPr>
      </w:pPr>
      <w:r w:rsidRPr="00671979">
        <w:rPr>
          <w:rFonts w:ascii="Bookman Old Style" w:hAnsi="Bookman Old Style"/>
        </w:rPr>
        <w:t>The purpose of this Agreement is to outline the cybersecurity obligations and responsibilities of the Parties in connection with the services being rendered under the master agreement dated __________.</w:t>
      </w:r>
    </w:p>
    <w:p w14:paraId="1E40BC84" w14:textId="77777777" w:rsidR="00533292" w:rsidRDefault="00671979" w:rsidP="0077776F">
      <w:pPr>
        <w:rPr>
          <w:rFonts w:ascii="Bookman Old Style" w:hAnsi="Bookman Old Style"/>
          <w:b/>
          <w:bCs/>
        </w:rPr>
      </w:pPr>
      <w:r w:rsidRPr="00671979">
        <w:rPr>
          <w:rFonts w:ascii="Bookman Old Style" w:hAnsi="Bookman Old Style"/>
          <w:b/>
          <w:bCs/>
        </w:rPr>
        <w:lastRenderedPageBreak/>
        <w:t xml:space="preserve">2. </w:t>
      </w:r>
      <w:r w:rsidR="004824C4" w:rsidRPr="00671979">
        <w:rPr>
          <w:rFonts w:ascii="Bookman Old Style" w:hAnsi="Bookman Old Style"/>
          <w:b/>
          <w:bCs/>
        </w:rPr>
        <w:t>SECURITY OBLIGATIONS</w:t>
      </w:r>
    </w:p>
    <w:p w14:paraId="7444F25D" w14:textId="348CD9DD" w:rsidR="00671979" w:rsidRPr="00671979" w:rsidRDefault="00671979" w:rsidP="00533292">
      <w:pPr>
        <w:jc w:val="both"/>
        <w:rPr>
          <w:rFonts w:ascii="Bookman Old Style" w:hAnsi="Bookman Old Style"/>
        </w:rPr>
      </w:pPr>
      <w:r w:rsidRPr="00671979">
        <w:rPr>
          <w:rFonts w:ascii="Bookman Old Style" w:hAnsi="Bookman Old Style"/>
        </w:rPr>
        <w:t>Each Party shall:</w:t>
      </w:r>
      <w:r w:rsidRPr="00671979">
        <w:rPr>
          <w:rFonts w:ascii="Bookman Old Style" w:hAnsi="Bookman Old Style"/>
        </w:rPr>
        <w:br/>
        <w:t>(a) Implement and maintain appropriate technical and organizational security measures to protect against unauthorized access, data breaches, malware, and cyber threats.</w:t>
      </w:r>
      <w:r w:rsidRPr="00671979">
        <w:rPr>
          <w:rFonts w:ascii="Bookman Old Style" w:hAnsi="Bookman Old Style"/>
        </w:rPr>
        <w:br/>
        <w:t>(b) Adhere to all applicable laws and industry standards related to cybersecurity, including but not limited to the Information Technology Act, 2000 and related rules.</w:t>
      </w:r>
    </w:p>
    <w:p w14:paraId="3D2D3543" w14:textId="77777777" w:rsidR="00533292" w:rsidRDefault="00671979" w:rsidP="00671979">
      <w:pPr>
        <w:rPr>
          <w:rFonts w:ascii="Bookman Old Style" w:hAnsi="Bookman Old Style"/>
          <w:b/>
          <w:bCs/>
        </w:rPr>
      </w:pPr>
      <w:r w:rsidRPr="00671979">
        <w:rPr>
          <w:rFonts w:ascii="Bookman Old Style" w:hAnsi="Bookman Old Style"/>
          <w:b/>
          <w:bCs/>
        </w:rPr>
        <w:t xml:space="preserve">3. </w:t>
      </w:r>
      <w:r w:rsidR="00701B7B" w:rsidRPr="00671979">
        <w:rPr>
          <w:rFonts w:ascii="Bookman Old Style" w:hAnsi="Bookman Old Style"/>
          <w:b/>
          <w:bCs/>
        </w:rPr>
        <w:t>CONFIDENTIALITY</w:t>
      </w:r>
    </w:p>
    <w:p w14:paraId="1412D9B1" w14:textId="271C4B54" w:rsidR="00671979" w:rsidRPr="00671979" w:rsidRDefault="00671979" w:rsidP="00533292">
      <w:pPr>
        <w:jc w:val="both"/>
        <w:rPr>
          <w:rFonts w:ascii="Bookman Old Style" w:hAnsi="Bookman Old Style"/>
        </w:rPr>
      </w:pPr>
      <w:r w:rsidRPr="00671979">
        <w:rPr>
          <w:rFonts w:ascii="Bookman Old Style" w:hAnsi="Bookman Old Style"/>
        </w:rPr>
        <w:t>Each Party shall maintain the confidentiality of any sensitive data accessed or processed and shall not disclose such data to any third party without prior written consent, except as required by law.</w:t>
      </w:r>
    </w:p>
    <w:p w14:paraId="22751D49" w14:textId="77777777" w:rsidR="00533292" w:rsidRDefault="00671979" w:rsidP="00671979">
      <w:pPr>
        <w:rPr>
          <w:rFonts w:ascii="Bookman Old Style" w:hAnsi="Bookman Old Style"/>
          <w:b/>
          <w:bCs/>
        </w:rPr>
      </w:pPr>
      <w:r w:rsidRPr="00671979">
        <w:rPr>
          <w:rFonts w:ascii="Bookman Old Style" w:hAnsi="Bookman Old Style"/>
          <w:b/>
          <w:bCs/>
        </w:rPr>
        <w:t xml:space="preserve">4. </w:t>
      </w:r>
      <w:r w:rsidR="007E1829" w:rsidRPr="00671979">
        <w:rPr>
          <w:rFonts w:ascii="Bookman Old Style" w:hAnsi="Bookman Old Style"/>
          <w:b/>
          <w:bCs/>
        </w:rPr>
        <w:t>INCIDENT NOTIFICATION</w:t>
      </w:r>
    </w:p>
    <w:p w14:paraId="3236112D" w14:textId="01F1492C" w:rsidR="00671979" w:rsidRPr="00533292" w:rsidRDefault="00671979" w:rsidP="00533292">
      <w:pPr>
        <w:jc w:val="both"/>
        <w:rPr>
          <w:rFonts w:ascii="Bookman Old Style" w:hAnsi="Bookman Old Style"/>
          <w:b/>
          <w:bCs/>
        </w:rPr>
      </w:pPr>
      <w:r w:rsidRPr="00671979">
        <w:rPr>
          <w:rFonts w:ascii="Bookman Old Style" w:hAnsi="Bookman Old Style"/>
        </w:rPr>
        <w:t>The Service Provider shall notify the Company in writing of any actual or suspected data breach or cyber incident within 24 hours of becoming aware of such incident.</w:t>
      </w:r>
    </w:p>
    <w:p w14:paraId="6F15AAFA" w14:textId="77777777" w:rsidR="00533292" w:rsidRDefault="00671979" w:rsidP="00671979">
      <w:pPr>
        <w:rPr>
          <w:rFonts w:ascii="Bookman Old Style" w:hAnsi="Bookman Old Style"/>
          <w:b/>
          <w:bCs/>
        </w:rPr>
      </w:pPr>
      <w:r w:rsidRPr="00671979">
        <w:rPr>
          <w:rFonts w:ascii="Bookman Old Style" w:hAnsi="Bookman Old Style"/>
          <w:b/>
          <w:bCs/>
        </w:rPr>
        <w:t xml:space="preserve">5. </w:t>
      </w:r>
      <w:r w:rsidR="007E1829" w:rsidRPr="00671979">
        <w:rPr>
          <w:rFonts w:ascii="Bookman Old Style" w:hAnsi="Bookman Old Style"/>
          <w:b/>
          <w:bCs/>
        </w:rPr>
        <w:t>ACCESS CONTROLS</w:t>
      </w:r>
    </w:p>
    <w:p w14:paraId="5F3DB5D3" w14:textId="2D4D37D3" w:rsidR="00671979" w:rsidRPr="00671979" w:rsidRDefault="00671979" w:rsidP="00533292">
      <w:pPr>
        <w:jc w:val="both"/>
        <w:rPr>
          <w:rFonts w:ascii="Bookman Old Style" w:hAnsi="Bookman Old Style"/>
        </w:rPr>
      </w:pPr>
      <w:r w:rsidRPr="00671979">
        <w:rPr>
          <w:rFonts w:ascii="Bookman Old Style" w:hAnsi="Bookman Old Style"/>
        </w:rPr>
        <w:t>The Service Provider shall implement strict access controls, including user authentication and authorization, to ensure only authorized personnel can access the Company’s systems or data.</w:t>
      </w:r>
    </w:p>
    <w:p w14:paraId="2FA60235" w14:textId="77777777" w:rsidR="00533292" w:rsidRDefault="00671979" w:rsidP="00671979">
      <w:pPr>
        <w:rPr>
          <w:rFonts w:ascii="Bookman Old Style" w:hAnsi="Bookman Old Style"/>
          <w:b/>
          <w:bCs/>
        </w:rPr>
      </w:pPr>
      <w:r w:rsidRPr="00671979">
        <w:rPr>
          <w:rFonts w:ascii="Bookman Old Style" w:hAnsi="Bookman Old Style"/>
          <w:b/>
          <w:bCs/>
        </w:rPr>
        <w:t xml:space="preserve">6. </w:t>
      </w:r>
      <w:r w:rsidR="007E1829" w:rsidRPr="00671979">
        <w:rPr>
          <w:rFonts w:ascii="Bookman Old Style" w:hAnsi="Bookman Old Style"/>
          <w:b/>
          <w:bCs/>
        </w:rPr>
        <w:t>DATA HANDLING</w:t>
      </w:r>
    </w:p>
    <w:p w14:paraId="5D754E9F" w14:textId="0EAF6F5E" w:rsidR="00671979" w:rsidRPr="00671979" w:rsidRDefault="00671979" w:rsidP="00533292">
      <w:pPr>
        <w:jc w:val="both"/>
        <w:rPr>
          <w:rFonts w:ascii="Bookman Old Style" w:hAnsi="Bookman Old Style"/>
        </w:rPr>
      </w:pPr>
      <w:r w:rsidRPr="00671979">
        <w:rPr>
          <w:rFonts w:ascii="Bookman Old Style" w:hAnsi="Bookman Old Style"/>
        </w:rPr>
        <w:t xml:space="preserve">All sensitive or personal data exchanged or processed shall be encrypted at rest and in transit, and retained only for the duration necessary to </w:t>
      </w:r>
      <w:proofErr w:type="spellStart"/>
      <w:r w:rsidRPr="00671979">
        <w:rPr>
          <w:rFonts w:ascii="Bookman Old Style" w:hAnsi="Bookman Old Style"/>
        </w:rPr>
        <w:t>fulfill</w:t>
      </w:r>
      <w:proofErr w:type="spellEnd"/>
      <w:r w:rsidRPr="00671979">
        <w:rPr>
          <w:rFonts w:ascii="Bookman Old Style" w:hAnsi="Bookman Old Style"/>
        </w:rPr>
        <w:t xml:space="preserve"> contractual obligations.</w:t>
      </w:r>
    </w:p>
    <w:p w14:paraId="4C0AD06D" w14:textId="77777777" w:rsidR="00533292" w:rsidRDefault="00671979" w:rsidP="00671979">
      <w:pPr>
        <w:rPr>
          <w:rFonts w:ascii="Bookman Old Style" w:hAnsi="Bookman Old Style"/>
          <w:b/>
          <w:bCs/>
        </w:rPr>
      </w:pPr>
      <w:r w:rsidRPr="00671979">
        <w:rPr>
          <w:rFonts w:ascii="Bookman Old Style" w:hAnsi="Bookman Old Style"/>
          <w:b/>
          <w:bCs/>
        </w:rPr>
        <w:t xml:space="preserve">7. </w:t>
      </w:r>
      <w:r w:rsidR="007E1829" w:rsidRPr="00671979">
        <w:rPr>
          <w:rFonts w:ascii="Bookman Old Style" w:hAnsi="Bookman Old Style"/>
          <w:b/>
          <w:bCs/>
        </w:rPr>
        <w:t>AUDIT RIGHTS</w:t>
      </w:r>
    </w:p>
    <w:p w14:paraId="785603F9" w14:textId="55EABA57" w:rsidR="00671979" w:rsidRPr="00671979" w:rsidRDefault="00671979" w:rsidP="00533292">
      <w:pPr>
        <w:jc w:val="both"/>
        <w:rPr>
          <w:rFonts w:ascii="Bookman Old Style" w:hAnsi="Bookman Old Style"/>
        </w:rPr>
      </w:pPr>
      <w:r w:rsidRPr="00671979">
        <w:rPr>
          <w:rFonts w:ascii="Bookman Old Style" w:hAnsi="Bookman Old Style"/>
        </w:rPr>
        <w:t>The Company shall have the right to audit the cybersecurity measures implemented by the Service Provider upon providing reasonable notice.</w:t>
      </w:r>
    </w:p>
    <w:p w14:paraId="54566B3F" w14:textId="77777777" w:rsidR="00533292" w:rsidRDefault="00671979" w:rsidP="00671979">
      <w:pPr>
        <w:rPr>
          <w:rFonts w:ascii="Bookman Old Style" w:hAnsi="Bookman Old Style"/>
          <w:b/>
          <w:bCs/>
        </w:rPr>
      </w:pPr>
      <w:r w:rsidRPr="00671979">
        <w:rPr>
          <w:rFonts w:ascii="Bookman Old Style" w:hAnsi="Bookman Old Style"/>
          <w:b/>
          <w:bCs/>
        </w:rPr>
        <w:t xml:space="preserve">8. </w:t>
      </w:r>
      <w:r w:rsidR="007E1829" w:rsidRPr="00671979">
        <w:rPr>
          <w:rFonts w:ascii="Bookman Old Style" w:hAnsi="Bookman Old Style"/>
          <w:b/>
          <w:bCs/>
        </w:rPr>
        <w:t>INDEMNITY</w:t>
      </w:r>
    </w:p>
    <w:p w14:paraId="16E35BF9" w14:textId="125D2B01" w:rsidR="00671979" w:rsidRPr="00671979" w:rsidRDefault="00671979" w:rsidP="00533292">
      <w:pPr>
        <w:jc w:val="both"/>
        <w:rPr>
          <w:rFonts w:ascii="Bookman Old Style" w:hAnsi="Bookman Old Style"/>
        </w:rPr>
      </w:pPr>
      <w:r w:rsidRPr="00671979">
        <w:rPr>
          <w:rFonts w:ascii="Bookman Old Style" w:hAnsi="Bookman Old Style"/>
        </w:rPr>
        <w:t>The Service Provider agrees to indemnify and hold harmless the Company from any loss, liability, or damage arising from a breach of this Agreement, including any third-party claims resulting from cyber incidents caused due to its negligence.</w:t>
      </w:r>
    </w:p>
    <w:p w14:paraId="1F3BAA0E" w14:textId="77777777" w:rsidR="00533292" w:rsidRDefault="00671979" w:rsidP="00671979">
      <w:pPr>
        <w:rPr>
          <w:rFonts w:ascii="Bookman Old Style" w:hAnsi="Bookman Old Style"/>
          <w:b/>
          <w:bCs/>
        </w:rPr>
      </w:pPr>
      <w:r w:rsidRPr="00671979">
        <w:rPr>
          <w:rFonts w:ascii="Bookman Old Style" w:hAnsi="Bookman Old Style"/>
          <w:b/>
          <w:bCs/>
        </w:rPr>
        <w:t xml:space="preserve">9. </w:t>
      </w:r>
      <w:r w:rsidR="007E1829" w:rsidRPr="00671979">
        <w:rPr>
          <w:rFonts w:ascii="Bookman Old Style" w:hAnsi="Bookman Old Style"/>
          <w:b/>
          <w:bCs/>
        </w:rPr>
        <w:t>TERM &amp; TERMINATION</w:t>
      </w:r>
    </w:p>
    <w:p w14:paraId="2B4C2451" w14:textId="4EF7AFAE" w:rsidR="00671979" w:rsidRPr="00671979" w:rsidRDefault="00671979" w:rsidP="00533292">
      <w:pPr>
        <w:jc w:val="both"/>
        <w:rPr>
          <w:rFonts w:ascii="Bookman Old Style" w:hAnsi="Bookman Old Style"/>
        </w:rPr>
      </w:pPr>
      <w:r w:rsidRPr="00671979">
        <w:rPr>
          <w:rFonts w:ascii="Bookman Old Style" w:hAnsi="Bookman Old Style"/>
        </w:rPr>
        <w:lastRenderedPageBreak/>
        <w:t>This Agreement shall remain in force until the termination or expiry of the service agreement between the Parties or unless terminated earlier in writing by either Party with thirty (30) days’ notice.</w:t>
      </w:r>
    </w:p>
    <w:p w14:paraId="2D769F9C" w14:textId="77777777" w:rsidR="00533292" w:rsidRDefault="00671979" w:rsidP="00671979">
      <w:pPr>
        <w:rPr>
          <w:rFonts w:ascii="Bookman Old Style" w:hAnsi="Bookman Old Style"/>
          <w:b/>
          <w:bCs/>
        </w:rPr>
      </w:pPr>
      <w:r w:rsidRPr="00671979">
        <w:rPr>
          <w:rFonts w:ascii="Bookman Old Style" w:hAnsi="Bookman Old Style"/>
          <w:b/>
          <w:bCs/>
        </w:rPr>
        <w:t xml:space="preserve">10. </w:t>
      </w:r>
      <w:r w:rsidR="007E1829" w:rsidRPr="00671979">
        <w:rPr>
          <w:rFonts w:ascii="Bookman Old Style" w:hAnsi="Bookman Old Style"/>
          <w:b/>
          <w:bCs/>
        </w:rPr>
        <w:t>GOVERNING LAW AND JURISDICTION</w:t>
      </w:r>
    </w:p>
    <w:p w14:paraId="39AAD429" w14:textId="3AD5FE09" w:rsidR="00671979" w:rsidRPr="00671979" w:rsidRDefault="00671979" w:rsidP="00533292">
      <w:pPr>
        <w:jc w:val="both"/>
        <w:rPr>
          <w:rFonts w:ascii="Bookman Old Style" w:hAnsi="Bookman Old Style"/>
        </w:rPr>
      </w:pPr>
      <w:r w:rsidRPr="00671979">
        <w:rPr>
          <w:rFonts w:ascii="Bookman Old Style" w:hAnsi="Bookman Old Style"/>
        </w:rPr>
        <w:t>This Agreement shall be governed by and construed in accordance with the laws of India. Any disputes shall be subject to the exclusive jurisdiction of the courts at ______________.</w:t>
      </w:r>
    </w:p>
    <w:p w14:paraId="699A014F" w14:textId="77777777" w:rsidR="00671979" w:rsidRPr="00671979" w:rsidRDefault="00671979" w:rsidP="00533292">
      <w:pPr>
        <w:jc w:val="both"/>
        <w:rPr>
          <w:rFonts w:ascii="Bookman Old Style" w:hAnsi="Bookman Old Style"/>
        </w:rPr>
      </w:pPr>
      <w:r w:rsidRPr="00671979">
        <w:rPr>
          <w:rFonts w:ascii="Bookman Old Style" w:hAnsi="Bookman Old Style"/>
          <w:b/>
          <w:bCs/>
        </w:rPr>
        <w:t>IN WITNESS WHEREOF</w:t>
      </w:r>
      <w:r w:rsidRPr="00671979">
        <w:rPr>
          <w:rFonts w:ascii="Bookman Old Style" w:hAnsi="Bookman Old Style"/>
        </w:rPr>
        <w:t>, the Parties have executed this Agreement as of the date first above written.</w:t>
      </w:r>
    </w:p>
    <w:p w14:paraId="54311A6D" w14:textId="77777777" w:rsidR="00671979" w:rsidRPr="00671979" w:rsidRDefault="00671979" w:rsidP="00671979">
      <w:pPr>
        <w:rPr>
          <w:rFonts w:ascii="Bookman Old Style" w:hAnsi="Bookman Old Style"/>
        </w:rPr>
      </w:pPr>
      <w:r w:rsidRPr="00671979">
        <w:rPr>
          <w:rFonts w:ascii="Bookman Old Style" w:hAnsi="Bookman Old Style"/>
          <w:b/>
          <w:bCs/>
        </w:rPr>
        <w:t>For M/s. XXX</w:t>
      </w:r>
      <w:r w:rsidRPr="00671979">
        <w:rPr>
          <w:rFonts w:ascii="Bookman Old Style" w:hAnsi="Bookman Old Style"/>
        </w:rPr>
        <w:br/>
        <w:t>Signature: ____________________</w:t>
      </w:r>
      <w:r w:rsidRPr="00671979">
        <w:rPr>
          <w:rFonts w:ascii="Bookman Old Style" w:hAnsi="Bookman Old Style"/>
        </w:rPr>
        <w:br/>
        <w:t>Name: ____________________</w:t>
      </w:r>
      <w:r w:rsidRPr="00671979">
        <w:rPr>
          <w:rFonts w:ascii="Bookman Old Style" w:hAnsi="Bookman Old Style"/>
        </w:rPr>
        <w:br/>
        <w:t>Designation: ____________________</w:t>
      </w:r>
    </w:p>
    <w:p w14:paraId="7ACFA28F" w14:textId="77777777" w:rsidR="00671979" w:rsidRPr="00671979" w:rsidRDefault="00671979" w:rsidP="00671979">
      <w:pPr>
        <w:rPr>
          <w:rFonts w:ascii="Bookman Old Style" w:hAnsi="Bookman Old Style"/>
        </w:rPr>
      </w:pPr>
      <w:r w:rsidRPr="00671979">
        <w:rPr>
          <w:rFonts w:ascii="Bookman Old Style" w:hAnsi="Bookman Old Style"/>
          <w:b/>
          <w:bCs/>
        </w:rPr>
        <w:t>For M/s. YYY</w:t>
      </w:r>
      <w:r w:rsidRPr="00671979">
        <w:rPr>
          <w:rFonts w:ascii="Bookman Old Style" w:hAnsi="Bookman Old Style"/>
        </w:rPr>
        <w:br/>
        <w:t>Signature: ____________________</w:t>
      </w:r>
      <w:r w:rsidRPr="00671979">
        <w:rPr>
          <w:rFonts w:ascii="Bookman Old Style" w:hAnsi="Bookman Old Style"/>
        </w:rPr>
        <w:br/>
        <w:t>Name: ____________________</w:t>
      </w:r>
      <w:r w:rsidRPr="00671979">
        <w:rPr>
          <w:rFonts w:ascii="Bookman Old Style" w:hAnsi="Bookman Old Style"/>
        </w:rPr>
        <w:br/>
        <w:t>Designation: ____________________</w:t>
      </w:r>
    </w:p>
    <w:p w14:paraId="5D171409" w14:textId="77777777" w:rsidR="00DA5EB4" w:rsidRPr="00082384" w:rsidRDefault="00DA5EB4">
      <w:pPr>
        <w:rPr>
          <w:rFonts w:ascii="Bookman Old Style" w:hAnsi="Bookman Old Style"/>
        </w:rPr>
      </w:pPr>
    </w:p>
    <w:sectPr w:rsidR="00DA5EB4" w:rsidRPr="00082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B4"/>
    <w:rsid w:val="00082384"/>
    <w:rsid w:val="00134C17"/>
    <w:rsid w:val="00142A7E"/>
    <w:rsid w:val="004824C4"/>
    <w:rsid w:val="00533292"/>
    <w:rsid w:val="00671979"/>
    <w:rsid w:val="00697046"/>
    <w:rsid w:val="00701B7B"/>
    <w:rsid w:val="0077776F"/>
    <w:rsid w:val="007E1829"/>
    <w:rsid w:val="00990F4A"/>
    <w:rsid w:val="009B5453"/>
    <w:rsid w:val="00DA5EB4"/>
    <w:rsid w:val="00EA147B"/>
    <w:rsid w:val="00EC02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EC5C"/>
  <w15:chartTrackingRefBased/>
  <w15:docId w15:val="{62C30D70-DB64-47BB-AEA7-65489518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5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5E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5E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5E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5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E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5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5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5E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5E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5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EB4"/>
    <w:rPr>
      <w:rFonts w:eastAsiaTheme="majorEastAsia" w:cstheme="majorBidi"/>
      <w:color w:val="272727" w:themeColor="text1" w:themeTint="D8"/>
    </w:rPr>
  </w:style>
  <w:style w:type="paragraph" w:styleId="Title">
    <w:name w:val="Title"/>
    <w:basedOn w:val="Normal"/>
    <w:next w:val="Normal"/>
    <w:link w:val="TitleChar"/>
    <w:uiPriority w:val="10"/>
    <w:qFormat/>
    <w:rsid w:val="00DA5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EB4"/>
    <w:pPr>
      <w:spacing w:before="160"/>
      <w:jc w:val="center"/>
    </w:pPr>
    <w:rPr>
      <w:i/>
      <w:iCs/>
      <w:color w:val="404040" w:themeColor="text1" w:themeTint="BF"/>
    </w:rPr>
  </w:style>
  <w:style w:type="character" w:customStyle="1" w:styleId="QuoteChar">
    <w:name w:val="Quote Char"/>
    <w:basedOn w:val="DefaultParagraphFont"/>
    <w:link w:val="Quote"/>
    <w:uiPriority w:val="29"/>
    <w:rsid w:val="00DA5EB4"/>
    <w:rPr>
      <w:i/>
      <w:iCs/>
      <w:color w:val="404040" w:themeColor="text1" w:themeTint="BF"/>
    </w:rPr>
  </w:style>
  <w:style w:type="paragraph" w:styleId="ListParagraph">
    <w:name w:val="List Paragraph"/>
    <w:basedOn w:val="Normal"/>
    <w:uiPriority w:val="34"/>
    <w:qFormat/>
    <w:rsid w:val="00DA5EB4"/>
    <w:pPr>
      <w:ind w:left="720"/>
      <w:contextualSpacing/>
    </w:pPr>
  </w:style>
  <w:style w:type="character" w:styleId="IntenseEmphasis">
    <w:name w:val="Intense Emphasis"/>
    <w:basedOn w:val="DefaultParagraphFont"/>
    <w:uiPriority w:val="21"/>
    <w:qFormat/>
    <w:rsid w:val="00DA5EB4"/>
    <w:rPr>
      <w:i/>
      <w:iCs/>
      <w:color w:val="2F5496" w:themeColor="accent1" w:themeShade="BF"/>
    </w:rPr>
  </w:style>
  <w:style w:type="paragraph" w:styleId="IntenseQuote">
    <w:name w:val="Intense Quote"/>
    <w:basedOn w:val="Normal"/>
    <w:next w:val="Normal"/>
    <w:link w:val="IntenseQuoteChar"/>
    <w:uiPriority w:val="30"/>
    <w:qFormat/>
    <w:rsid w:val="00DA5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5EB4"/>
    <w:rPr>
      <w:i/>
      <w:iCs/>
      <w:color w:val="2F5496" w:themeColor="accent1" w:themeShade="BF"/>
    </w:rPr>
  </w:style>
  <w:style w:type="character" w:styleId="IntenseReference">
    <w:name w:val="Intense Reference"/>
    <w:basedOn w:val="DefaultParagraphFont"/>
    <w:uiPriority w:val="32"/>
    <w:qFormat/>
    <w:rsid w:val="00DA5EB4"/>
    <w:rPr>
      <w:b/>
      <w:bCs/>
      <w:smallCaps/>
      <w:color w:val="2F5496" w:themeColor="accent1" w:themeShade="BF"/>
      <w:spacing w:val="5"/>
    </w:rPr>
  </w:style>
  <w:style w:type="paragraph" w:styleId="NormalWeb">
    <w:name w:val="Normal (Web)"/>
    <w:basedOn w:val="Normal"/>
    <w:uiPriority w:val="99"/>
    <w:semiHidden/>
    <w:unhideWhenUsed/>
    <w:rsid w:val="005332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029678">
      <w:bodyDiv w:val="1"/>
      <w:marLeft w:val="0"/>
      <w:marRight w:val="0"/>
      <w:marTop w:val="0"/>
      <w:marBottom w:val="0"/>
      <w:divBdr>
        <w:top w:val="none" w:sz="0" w:space="0" w:color="auto"/>
        <w:left w:val="none" w:sz="0" w:space="0" w:color="auto"/>
        <w:bottom w:val="none" w:sz="0" w:space="0" w:color="auto"/>
        <w:right w:val="none" w:sz="0" w:space="0" w:color="auto"/>
      </w:divBdr>
    </w:div>
    <w:div w:id="1611551753">
      <w:bodyDiv w:val="1"/>
      <w:marLeft w:val="0"/>
      <w:marRight w:val="0"/>
      <w:marTop w:val="0"/>
      <w:marBottom w:val="0"/>
      <w:divBdr>
        <w:top w:val="none" w:sz="0" w:space="0" w:color="auto"/>
        <w:left w:val="none" w:sz="0" w:space="0" w:color="auto"/>
        <w:bottom w:val="none" w:sz="0" w:space="0" w:color="auto"/>
        <w:right w:val="none" w:sz="0" w:space="0" w:color="auto"/>
      </w:divBdr>
    </w:div>
    <w:div w:id="1641223578">
      <w:bodyDiv w:val="1"/>
      <w:marLeft w:val="0"/>
      <w:marRight w:val="0"/>
      <w:marTop w:val="0"/>
      <w:marBottom w:val="0"/>
      <w:divBdr>
        <w:top w:val="none" w:sz="0" w:space="0" w:color="auto"/>
        <w:left w:val="none" w:sz="0" w:space="0" w:color="auto"/>
        <w:bottom w:val="none" w:sz="0" w:space="0" w:color="auto"/>
        <w:right w:val="none" w:sz="0" w:space="0" w:color="auto"/>
      </w:divBdr>
    </w:div>
    <w:div w:id="17351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13</cp:revision>
  <dcterms:created xsi:type="dcterms:W3CDTF">2025-06-13T08:58:00Z</dcterms:created>
  <dcterms:modified xsi:type="dcterms:W3CDTF">2025-06-16T06:26:00Z</dcterms:modified>
</cp:coreProperties>
</file>