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18782" w14:textId="77777777" w:rsidR="000D2DC2" w:rsidRPr="000D2DC2" w:rsidRDefault="000D2DC2" w:rsidP="000D2DC2">
      <w:pPr>
        <w:jc w:val="center"/>
        <w:rPr>
          <w:rFonts w:ascii="Bookman Old Style" w:hAnsi="Bookman Old Style"/>
          <w:b/>
          <w:bCs/>
        </w:rPr>
      </w:pPr>
      <w:r w:rsidRPr="000D2DC2">
        <w:rPr>
          <w:rFonts w:ascii="Bookman Old Style" w:hAnsi="Bookman Old Style"/>
          <w:b/>
          <w:bCs/>
        </w:rPr>
        <w:t>NON-COMPETE AGREEMENT</w:t>
      </w:r>
    </w:p>
    <w:p w14:paraId="7D6880E1" w14:textId="77777777" w:rsidR="000D2DC2" w:rsidRPr="000D2DC2" w:rsidRDefault="000D2DC2" w:rsidP="000D2DC2">
      <w:pPr>
        <w:jc w:val="both"/>
        <w:rPr>
          <w:rFonts w:ascii="Bookman Old Style" w:hAnsi="Bookman Old Style"/>
        </w:rPr>
      </w:pPr>
      <w:r w:rsidRPr="000D2DC2">
        <w:rPr>
          <w:rFonts w:ascii="Bookman Old Style" w:hAnsi="Bookman Old Style"/>
        </w:rPr>
        <w:t xml:space="preserve">This </w:t>
      </w:r>
      <w:r w:rsidRPr="000D2DC2">
        <w:rPr>
          <w:rFonts w:ascii="Bookman Old Style" w:hAnsi="Bookman Old Style"/>
          <w:b/>
          <w:bCs/>
        </w:rPr>
        <w:t>Non-Compete Agreement</w:t>
      </w:r>
      <w:r w:rsidRPr="000D2DC2">
        <w:rPr>
          <w:rFonts w:ascii="Bookman Old Style" w:hAnsi="Bookman Old Style"/>
        </w:rPr>
        <w:t xml:space="preserve"> ("Agreement") is entered into on this _______ day of _______________ 2025 at ____________________.</w:t>
      </w:r>
    </w:p>
    <w:p w14:paraId="2D254548" w14:textId="77777777" w:rsidR="000D2DC2" w:rsidRPr="000D2DC2" w:rsidRDefault="000D2DC2" w:rsidP="000D2DC2">
      <w:pPr>
        <w:jc w:val="both"/>
        <w:rPr>
          <w:rFonts w:ascii="Bookman Old Style" w:hAnsi="Bookman Old Style"/>
        </w:rPr>
      </w:pPr>
      <w:r w:rsidRPr="000D2DC2">
        <w:rPr>
          <w:rFonts w:ascii="Bookman Old Style" w:hAnsi="Bookman Old Style"/>
          <w:b/>
          <w:bCs/>
        </w:rPr>
        <w:t>BETWEEN</w:t>
      </w:r>
    </w:p>
    <w:p w14:paraId="09DF9348" w14:textId="77777777" w:rsidR="000D2DC2" w:rsidRDefault="000D2DC2" w:rsidP="000D2DC2">
      <w:pPr>
        <w:jc w:val="both"/>
        <w:rPr>
          <w:rFonts w:ascii="Bookman Old Style" w:hAnsi="Bookman Old Style"/>
        </w:rPr>
      </w:pPr>
      <w:r w:rsidRPr="000D2DC2">
        <w:rPr>
          <w:rFonts w:ascii="Bookman Old Style" w:hAnsi="Bookman Old Style"/>
          <w:b/>
          <w:bCs/>
        </w:rPr>
        <w:t>M/s. XXX</w:t>
      </w:r>
      <w:r w:rsidRPr="000D2DC2">
        <w:rPr>
          <w:rFonts w:ascii="Bookman Old Style" w:hAnsi="Bookman Old Style"/>
        </w:rPr>
        <w:t xml:space="preserve"> (CIN: ____________________), a company incorporated under the Companies Act, ______, and having its registered office at ___________________________________________, (hereinafter referred to as the "</w:t>
      </w:r>
      <w:r w:rsidRPr="000D2DC2">
        <w:rPr>
          <w:rFonts w:ascii="Bookman Old Style" w:hAnsi="Bookman Old Style"/>
          <w:b/>
          <w:bCs/>
        </w:rPr>
        <w:t>Disclosing Party</w:t>
      </w:r>
      <w:r w:rsidRPr="000D2DC2">
        <w:rPr>
          <w:rFonts w:ascii="Bookman Old Style" w:hAnsi="Bookman Old Style"/>
        </w:rPr>
        <w:t xml:space="preserve">", represented by its Authorised Signatory Mr. ______________________, which expression shall, unless repugnant to the context or meaning thereof, be deemed to include its directors, successors, assigns, affiliates, and group companies), of the </w:t>
      </w:r>
      <w:r w:rsidRPr="000D2DC2">
        <w:rPr>
          <w:rFonts w:ascii="Bookman Old Style" w:hAnsi="Bookman Old Style"/>
          <w:b/>
          <w:bCs/>
        </w:rPr>
        <w:t>FIRST PART</w:t>
      </w:r>
      <w:r w:rsidRPr="000D2DC2">
        <w:rPr>
          <w:rFonts w:ascii="Bookman Old Style" w:hAnsi="Bookman Old Style"/>
        </w:rPr>
        <w:t>;</w:t>
      </w:r>
    </w:p>
    <w:p w14:paraId="41CFA052" w14:textId="77777777" w:rsidR="000D2DC2" w:rsidRPr="000D2DC2" w:rsidRDefault="000D2DC2" w:rsidP="000D2DC2">
      <w:pPr>
        <w:jc w:val="both"/>
        <w:rPr>
          <w:rFonts w:ascii="Bookman Old Style" w:hAnsi="Bookman Old Style"/>
        </w:rPr>
      </w:pPr>
    </w:p>
    <w:p w14:paraId="6121E681" w14:textId="77777777" w:rsidR="000D2DC2" w:rsidRDefault="000D2DC2" w:rsidP="000D2DC2">
      <w:pPr>
        <w:jc w:val="center"/>
        <w:rPr>
          <w:rFonts w:ascii="Bookman Old Style" w:hAnsi="Bookman Old Style"/>
          <w:b/>
          <w:bCs/>
        </w:rPr>
      </w:pPr>
      <w:r w:rsidRPr="000D2DC2">
        <w:rPr>
          <w:rFonts w:ascii="Bookman Old Style" w:hAnsi="Bookman Old Style"/>
          <w:b/>
          <w:bCs/>
        </w:rPr>
        <w:t>AND</w:t>
      </w:r>
    </w:p>
    <w:p w14:paraId="690FD924" w14:textId="77777777" w:rsidR="000D2DC2" w:rsidRPr="000D2DC2" w:rsidRDefault="000D2DC2" w:rsidP="000D2DC2">
      <w:pPr>
        <w:rPr>
          <w:rFonts w:ascii="Bookman Old Style" w:hAnsi="Bookman Old Style"/>
        </w:rPr>
      </w:pPr>
    </w:p>
    <w:p w14:paraId="1DD5E775" w14:textId="77777777" w:rsidR="00791E23" w:rsidRPr="00791E23" w:rsidRDefault="00791E23" w:rsidP="00791E23">
      <w:pPr>
        <w:jc w:val="both"/>
        <w:rPr>
          <w:rFonts w:ascii="Bookman Old Style" w:hAnsi="Bookman Old Style"/>
        </w:rPr>
      </w:pPr>
      <w:r w:rsidRPr="00791E23">
        <w:rPr>
          <w:rFonts w:ascii="Bookman Old Style" w:hAnsi="Bookman Old Style"/>
        </w:rPr>
        <w:t>Mr./Ms. [Full Name], residing at _____________________________________________________, (hereinafter referred to as the "Receiving Party", which expression shall, unless repugnant to the context or meaning thereof, be deemed to include his/her heirs, legal representatives, successors, assigns), of the SECOND PART.</w:t>
      </w:r>
    </w:p>
    <w:p w14:paraId="126F17FC" w14:textId="7D716A09" w:rsidR="000D2DC2" w:rsidRPr="000D2DC2" w:rsidRDefault="000D2DC2" w:rsidP="000D2DC2">
      <w:pPr>
        <w:jc w:val="both"/>
        <w:rPr>
          <w:rFonts w:ascii="Bookman Old Style" w:hAnsi="Bookman Old Style"/>
        </w:rPr>
      </w:pPr>
      <w:r w:rsidRPr="000D2DC2">
        <w:rPr>
          <w:rFonts w:ascii="Bookman Old Style" w:hAnsi="Bookman Old Style"/>
        </w:rPr>
        <w:t>_________, ______ shall individually be referred to as a "Party” and collectively as the "Parties”.</w:t>
      </w:r>
    </w:p>
    <w:p w14:paraId="4AF7ECEC" w14:textId="77777777" w:rsidR="000D2DC2" w:rsidRPr="000D2DC2" w:rsidRDefault="000D2DC2" w:rsidP="000D2DC2">
      <w:pPr>
        <w:rPr>
          <w:rFonts w:ascii="Bookman Old Style" w:hAnsi="Bookman Old Style"/>
          <w:b/>
          <w:bCs/>
        </w:rPr>
      </w:pPr>
      <w:r w:rsidRPr="000D2DC2">
        <w:rPr>
          <w:rFonts w:ascii="Bookman Old Style" w:hAnsi="Bookman Old Style"/>
          <w:b/>
          <w:bCs/>
        </w:rPr>
        <w:t>WHEREAS:</w:t>
      </w:r>
    </w:p>
    <w:p w14:paraId="4186042E" w14:textId="77777777" w:rsidR="00CA130D" w:rsidRPr="00CA130D" w:rsidRDefault="00CA130D" w:rsidP="00CA130D">
      <w:pPr>
        <w:jc w:val="both"/>
        <w:rPr>
          <w:rFonts w:ascii="Bookman Old Style" w:hAnsi="Bookman Old Style"/>
        </w:rPr>
      </w:pPr>
      <w:r w:rsidRPr="00CA130D">
        <w:rPr>
          <w:rFonts w:ascii="Bookman Old Style" w:hAnsi="Bookman Old Style"/>
        </w:rPr>
        <w:t>(A) The Disclosing Party is engaged in the business of ___________________________;</w:t>
      </w:r>
    </w:p>
    <w:p w14:paraId="4D5B2417" w14:textId="77777777" w:rsidR="00CA130D" w:rsidRPr="00CA130D" w:rsidRDefault="00CA130D" w:rsidP="00CA130D">
      <w:pPr>
        <w:jc w:val="both"/>
        <w:rPr>
          <w:rFonts w:ascii="Bookman Old Style" w:hAnsi="Bookman Old Style"/>
        </w:rPr>
      </w:pPr>
      <w:r w:rsidRPr="00CA130D">
        <w:rPr>
          <w:rFonts w:ascii="Bookman Old Style" w:hAnsi="Bookman Old Style"/>
        </w:rPr>
        <w:t>(B) The Receiving Party, an individual, has entered into a professional or contractual relationship with the Disclosing Party and, in connection with the same, may gain access to confidential information, client lists, proprietary processes, and other trade secrets;</w:t>
      </w:r>
    </w:p>
    <w:p w14:paraId="3C8455DB" w14:textId="77777777" w:rsidR="00CA130D" w:rsidRPr="00CA130D" w:rsidRDefault="00CA130D" w:rsidP="00CA130D">
      <w:pPr>
        <w:jc w:val="both"/>
        <w:rPr>
          <w:rFonts w:ascii="Bookman Old Style" w:hAnsi="Bookman Old Style"/>
        </w:rPr>
      </w:pPr>
      <w:r w:rsidRPr="00CA130D">
        <w:rPr>
          <w:rFonts w:ascii="Bookman Old Style" w:hAnsi="Bookman Old Style"/>
        </w:rPr>
        <w:t>(C) The Parties desire to formalize the terms under which the Receiving Party shall refrain from engaging in competitive activities for a specified period and within a specified territory.</w:t>
      </w:r>
    </w:p>
    <w:p w14:paraId="1081A020" w14:textId="77777777" w:rsidR="000D2DC2" w:rsidRPr="000D2DC2" w:rsidRDefault="000D2DC2" w:rsidP="000D2DC2">
      <w:pPr>
        <w:rPr>
          <w:rFonts w:ascii="Bookman Old Style" w:hAnsi="Bookman Old Style"/>
          <w:b/>
          <w:bCs/>
        </w:rPr>
      </w:pPr>
      <w:r w:rsidRPr="000D2DC2">
        <w:rPr>
          <w:rFonts w:ascii="Bookman Old Style" w:hAnsi="Bookman Old Style"/>
          <w:b/>
          <w:bCs/>
        </w:rPr>
        <w:t>NOW, THEREFORE, THE PARTIES AGREE AS FOLLOWS:</w:t>
      </w:r>
    </w:p>
    <w:p w14:paraId="00406CD1" w14:textId="77777777" w:rsidR="00CA130D" w:rsidRDefault="000D2DC2" w:rsidP="000D2DC2">
      <w:pPr>
        <w:rPr>
          <w:rFonts w:ascii="Bookman Old Style" w:hAnsi="Bookman Old Style"/>
          <w:b/>
          <w:bCs/>
        </w:rPr>
      </w:pPr>
      <w:r w:rsidRPr="000D2DC2">
        <w:rPr>
          <w:rFonts w:ascii="Bookman Old Style" w:hAnsi="Bookman Old Style"/>
          <w:b/>
          <w:bCs/>
        </w:rPr>
        <w:t>NON-COMPETE OBLIGATION</w:t>
      </w:r>
    </w:p>
    <w:p w14:paraId="57E8A206" w14:textId="563612AA" w:rsidR="000D2DC2" w:rsidRPr="000D2DC2" w:rsidRDefault="000D2DC2" w:rsidP="00CA130D">
      <w:pPr>
        <w:jc w:val="both"/>
        <w:rPr>
          <w:rFonts w:ascii="Bookman Old Style" w:hAnsi="Bookman Old Style"/>
        </w:rPr>
      </w:pPr>
      <w:r w:rsidRPr="000D2DC2">
        <w:rPr>
          <w:rFonts w:ascii="Bookman Old Style" w:hAnsi="Bookman Old Style"/>
        </w:rPr>
        <w:t xml:space="preserve">The Receiving Party agrees that, during the term of this Agreement and for a period of _______ (__) months after the termination of this Agreement or their </w:t>
      </w:r>
      <w:r w:rsidRPr="000D2DC2">
        <w:rPr>
          <w:rFonts w:ascii="Bookman Old Style" w:hAnsi="Bookman Old Style"/>
        </w:rPr>
        <w:lastRenderedPageBreak/>
        <w:t>relationship (whichever is later), they shall not, directly or indirectly, engage in or be associated with any business or entity that competes with the business of the Disclosing Party, within the territory of ________________.</w:t>
      </w:r>
    </w:p>
    <w:p w14:paraId="313732BB" w14:textId="77777777" w:rsidR="00CA130D" w:rsidRDefault="000D2DC2" w:rsidP="000D2DC2">
      <w:pPr>
        <w:rPr>
          <w:rFonts w:ascii="Bookman Old Style" w:hAnsi="Bookman Old Style"/>
          <w:b/>
          <w:bCs/>
        </w:rPr>
      </w:pPr>
      <w:r w:rsidRPr="000D2DC2">
        <w:rPr>
          <w:rFonts w:ascii="Bookman Old Style" w:hAnsi="Bookman Old Style"/>
          <w:b/>
          <w:bCs/>
        </w:rPr>
        <w:t>SCOPE OF RESTRICTION</w:t>
      </w:r>
    </w:p>
    <w:p w14:paraId="785B82C9" w14:textId="2DA1FDEF" w:rsidR="000D2DC2" w:rsidRDefault="000D2DC2" w:rsidP="00CA130D">
      <w:pPr>
        <w:jc w:val="both"/>
        <w:rPr>
          <w:rFonts w:ascii="Bookman Old Style" w:hAnsi="Bookman Old Style"/>
        </w:rPr>
      </w:pPr>
      <w:r w:rsidRPr="000D2DC2">
        <w:rPr>
          <w:rFonts w:ascii="Bookman Old Style" w:hAnsi="Bookman Old Style"/>
        </w:rPr>
        <w:t>The restriction shall include (but not be limited to):</w:t>
      </w:r>
      <w:r w:rsidRPr="000D2DC2">
        <w:rPr>
          <w:rFonts w:ascii="Bookman Old Style" w:hAnsi="Bookman Old Style"/>
        </w:rPr>
        <w:br/>
        <w:t>(a) Providing services to a competing business in a similar capacity;</w:t>
      </w:r>
      <w:r w:rsidRPr="000D2DC2">
        <w:rPr>
          <w:rFonts w:ascii="Bookman Old Style" w:hAnsi="Bookman Old Style"/>
        </w:rPr>
        <w:br/>
        <w:t>(b) Soliciting or attempting to solicit the Disclosing Party's clients, employees, or vendors;</w:t>
      </w:r>
      <w:r w:rsidRPr="000D2DC2">
        <w:rPr>
          <w:rFonts w:ascii="Bookman Old Style" w:hAnsi="Bookman Old Style"/>
        </w:rPr>
        <w:br/>
        <w:t>(c) Using confidential information or proprietary methods to benefit a competitor.</w:t>
      </w:r>
    </w:p>
    <w:p w14:paraId="1C0FCC07" w14:textId="43E9D20B" w:rsidR="000D2DC2" w:rsidRPr="000D2DC2" w:rsidRDefault="000D2DC2" w:rsidP="000D2DC2">
      <w:pPr>
        <w:jc w:val="both"/>
        <w:rPr>
          <w:rFonts w:ascii="Bookman Old Style" w:hAnsi="Bookman Old Style"/>
        </w:rPr>
      </w:pPr>
      <w:r w:rsidRPr="000D2DC2">
        <w:rPr>
          <w:rFonts w:ascii="Bookman Old Style" w:hAnsi="Bookman Old Style"/>
          <w:b/>
          <w:bCs/>
        </w:rPr>
        <w:t>EXCEPTIONS</w:t>
      </w:r>
      <w:r w:rsidRPr="000D2DC2">
        <w:rPr>
          <w:rFonts w:ascii="Bookman Old Style" w:hAnsi="Bookman Old Style"/>
        </w:rPr>
        <w:br/>
        <w:t>This restriction shall not apply where prior written consent is granted by the Disclosing Party or where such restriction is held to be unenforceable under applicable law.</w:t>
      </w:r>
    </w:p>
    <w:p w14:paraId="2512DF05" w14:textId="4D814533" w:rsidR="000D2DC2" w:rsidRPr="000D2DC2" w:rsidRDefault="000D2DC2" w:rsidP="000D2DC2">
      <w:pPr>
        <w:jc w:val="both"/>
        <w:rPr>
          <w:rFonts w:ascii="Bookman Old Style" w:hAnsi="Bookman Old Style"/>
        </w:rPr>
      </w:pPr>
      <w:r w:rsidRPr="000D2DC2">
        <w:rPr>
          <w:rFonts w:ascii="Bookman Old Style" w:hAnsi="Bookman Old Style"/>
          <w:b/>
          <w:bCs/>
        </w:rPr>
        <w:t>CONFIDENTIALITY</w:t>
      </w:r>
      <w:r w:rsidRPr="000D2DC2">
        <w:rPr>
          <w:rFonts w:ascii="Bookman Old Style" w:hAnsi="Bookman Old Style"/>
        </w:rPr>
        <w:br/>
        <w:t>The Receiving Party agrees to maintain the confidentiality of all proprietary information received during the course of the engagement and to return or destroy any such materials upon termination of the relationship.</w:t>
      </w:r>
    </w:p>
    <w:p w14:paraId="60027850" w14:textId="3D3354C7" w:rsidR="000D2DC2" w:rsidRPr="000D2DC2" w:rsidRDefault="000D2DC2" w:rsidP="000D2DC2">
      <w:pPr>
        <w:jc w:val="both"/>
        <w:rPr>
          <w:rFonts w:ascii="Bookman Old Style" w:hAnsi="Bookman Old Style"/>
        </w:rPr>
      </w:pPr>
      <w:r w:rsidRPr="000D2DC2">
        <w:rPr>
          <w:rFonts w:ascii="Bookman Old Style" w:hAnsi="Bookman Old Style"/>
          <w:b/>
          <w:bCs/>
        </w:rPr>
        <w:t>REMEDIES</w:t>
      </w:r>
      <w:r w:rsidRPr="000D2DC2">
        <w:rPr>
          <w:rFonts w:ascii="Bookman Old Style" w:hAnsi="Bookman Old Style"/>
        </w:rPr>
        <w:br/>
        <w:t>The Parties agree that any breach of this Agreement may result in irreparable harm for which monetary damages may be inadequate. The Disclosing Party shall therefore be entitled to seek injunctive relief in addition to any other available remedies under law or equity.</w:t>
      </w:r>
    </w:p>
    <w:p w14:paraId="648A0C9C" w14:textId="77777777" w:rsidR="00CA130D" w:rsidRDefault="000D2DC2" w:rsidP="000D2DC2">
      <w:pPr>
        <w:rPr>
          <w:rFonts w:ascii="Bookman Old Style" w:hAnsi="Bookman Old Style"/>
          <w:b/>
          <w:bCs/>
        </w:rPr>
      </w:pPr>
      <w:r w:rsidRPr="000D2DC2">
        <w:rPr>
          <w:rFonts w:ascii="Bookman Old Style" w:hAnsi="Bookman Old Style"/>
          <w:b/>
          <w:bCs/>
        </w:rPr>
        <w:t>GOVERNING LAW AND JURISDICTION</w:t>
      </w:r>
    </w:p>
    <w:p w14:paraId="59CE896D" w14:textId="33C83930" w:rsidR="000D2DC2" w:rsidRPr="000D2DC2" w:rsidRDefault="000D2DC2" w:rsidP="00CA130D">
      <w:pPr>
        <w:jc w:val="both"/>
        <w:rPr>
          <w:rFonts w:ascii="Bookman Old Style" w:hAnsi="Bookman Old Style"/>
        </w:rPr>
      </w:pPr>
      <w:r w:rsidRPr="000D2DC2">
        <w:rPr>
          <w:rFonts w:ascii="Bookman Old Style" w:hAnsi="Bookman Old Style"/>
        </w:rPr>
        <w:t>This Agreement shall be governed by and construed in accordance with the laws of India. Any disputes arising out of or in connection with this Agreement shall be subject to the exclusive jurisdiction of the courts located at _________.</w:t>
      </w:r>
    </w:p>
    <w:p w14:paraId="637AF7CE" w14:textId="7D387EED" w:rsidR="000D2DC2" w:rsidRPr="000D2DC2" w:rsidRDefault="000D2DC2" w:rsidP="000D2DC2">
      <w:pPr>
        <w:jc w:val="both"/>
        <w:rPr>
          <w:rFonts w:ascii="Bookman Old Style" w:hAnsi="Bookman Old Style"/>
        </w:rPr>
      </w:pPr>
      <w:r w:rsidRPr="000D2DC2">
        <w:rPr>
          <w:rFonts w:ascii="Bookman Old Style" w:hAnsi="Bookman Old Style"/>
          <w:b/>
          <w:bCs/>
        </w:rPr>
        <w:t>SEVERABILITY</w:t>
      </w:r>
      <w:r w:rsidRPr="000D2DC2">
        <w:rPr>
          <w:rFonts w:ascii="Bookman Old Style" w:hAnsi="Bookman Old Style"/>
        </w:rPr>
        <w:br/>
        <w:t>If any provision of this Agreement is found to be invalid or unenforceable, the remainder of this Agreement shall remain in full force and effect.</w:t>
      </w:r>
    </w:p>
    <w:p w14:paraId="656260FD" w14:textId="77777777" w:rsidR="00CA130D" w:rsidRDefault="000D2DC2" w:rsidP="00CA130D">
      <w:pPr>
        <w:rPr>
          <w:rFonts w:ascii="Bookman Old Style" w:hAnsi="Bookman Old Style"/>
          <w:b/>
          <w:bCs/>
        </w:rPr>
      </w:pPr>
      <w:r w:rsidRPr="000D2DC2">
        <w:rPr>
          <w:rFonts w:ascii="Bookman Old Style" w:hAnsi="Bookman Old Style"/>
          <w:b/>
          <w:bCs/>
        </w:rPr>
        <w:t>ENTIRE AGREEMENT</w:t>
      </w:r>
    </w:p>
    <w:p w14:paraId="29C5C5E5" w14:textId="0A2FB4D6" w:rsidR="000D2DC2" w:rsidRPr="000D2DC2" w:rsidRDefault="000D2DC2" w:rsidP="00CA130D">
      <w:pPr>
        <w:jc w:val="both"/>
        <w:rPr>
          <w:rFonts w:ascii="Bookman Old Style" w:hAnsi="Bookman Old Style"/>
        </w:rPr>
      </w:pPr>
      <w:r w:rsidRPr="000D2DC2">
        <w:rPr>
          <w:rFonts w:ascii="Bookman Old Style" w:hAnsi="Bookman Old Style"/>
        </w:rPr>
        <w:t>This Agreement constitutes the entire understanding between the Parties relating to the subject matter and supersedes all prior negotiations or representations.</w:t>
      </w:r>
    </w:p>
    <w:p w14:paraId="405A897B" w14:textId="4AB3DD51" w:rsidR="000D2DC2" w:rsidRPr="000D2DC2" w:rsidRDefault="000D2DC2" w:rsidP="000D2DC2">
      <w:pPr>
        <w:jc w:val="both"/>
        <w:rPr>
          <w:rFonts w:ascii="Bookman Old Style" w:hAnsi="Bookman Old Style"/>
        </w:rPr>
      </w:pPr>
      <w:r w:rsidRPr="000D2DC2">
        <w:rPr>
          <w:rFonts w:ascii="Bookman Old Style" w:hAnsi="Bookman Old Style"/>
          <w:b/>
          <w:bCs/>
        </w:rPr>
        <w:t>IN WITNESS WHEREOF</w:t>
      </w:r>
      <w:r w:rsidRPr="000D2DC2">
        <w:rPr>
          <w:rFonts w:ascii="Bookman Old Style" w:hAnsi="Bookman Old Style"/>
        </w:rPr>
        <w:t>, the Parties have executed this Agreement on the date and at the place first mentioned above.</w:t>
      </w:r>
    </w:p>
    <w:p w14:paraId="6C591743" w14:textId="77777777" w:rsidR="000D2DC2" w:rsidRPr="000D2DC2" w:rsidRDefault="000D2DC2" w:rsidP="000D2DC2">
      <w:pPr>
        <w:rPr>
          <w:rFonts w:ascii="Bookman Old Style" w:hAnsi="Bookman Old Style"/>
        </w:rPr>
      </w:pPr>
      <w:r w:rsidRPr="000D2DC2">
        <w:rPr>
          <w:rFonts w:ascii="Bookman Old Style" w:hAnsi="Bookman Old Style"/>
          <w:b/>
          <w:bCs/>
        </w:rPr>
        <w:lastRenderedPageBreak/>
        <w:t>For M/s. XXX (Disclosing Party)</w:t>
      </w:r>
      <w:r w:rsidRPr="000D2DC2">
        <w:rPr>
          <w:rFonts w:ascii="Bookman Old Style" w:hAnsi="Bookman Old Style"/>
        </w:rPr>
        <w:br/>
        <w:t>Signature: ___________________________</w:t>
      </w:r>
      <w:r w:rsidRPr="000D2DC2">
        <w:rPr>
          <w:rFonts w:ascii="Bookman Old Style" w:hAnsi="Bookman Old Style"/>
        </w:rPr>
        <w:br/>
        <w:t>Name:</w:t>
      </w:r>
      <w:r w:rsidRPr="000D2DC2">
        <w:rPr>
          <w:rFonts w:ascii="Bookman Old Style" w:hAnsi="Bookman Old Style"/>
        </w:rPr>
        <w:br/>
        <w:t>Designation:</w:t>
      </w:r>
      <w:r w:rsidRPr="000D2DC2">
        <w:rPr>
          <w:rFonts w:ascii="Bookman Old Style" w:hAnsi="Bookman Old Style"/>
        </w:rPr>
        <w:br/>
        <w:t>Date:</w:t>
      </w:r>
    </w:p>
    <w:p w14:paraId="30DE4E8A" w14:textId="345795B7" w:rsidR="000D2DC2" w:rsidRPr="000D2DC2" w:rsidRDefault="000D2DC2" w:rsidP="000D2DC2">
      <w:pPr>
        <w:rPr>
          <w:rFonts w:ascii="Bookman Old Style" w:hAnsi="Bookman Old Style"/>
        </w:rPr>
      </w:pPr>
      <w:r w:rsidRPr="000D2DC2">
        <w:rPr>
          <w:rFonts w:ascii="Bookman Old Style" w:hAnsi="Bookman Old Style"/>
          <w:b/>
          <w:bCs/>
        </w:rPr>
        <w:t>For M/s. YYY (Receiving Party)</w:t>
      </w:r>
      <w:r w:rsidRPr="000D2DC2">
        <w:rPr>
          <w:rFonts w:ascii="Bookman Old Style" w:hAnsi="Bookman Old Style"/>
        </w:rPr>
        <w:br/>
        <w:t>Signature: ___________________________</w:t>
      </w:r>
      <w:r w:rsidRPr="000D2DC2">
        <w:rPr>
          <w:rFonts w:ascii="Bookman Old Style" w:hAnsi="Bookman Old Style"/>
        </w:rPr>
        <w:br/>
        <w:t>Name:</w:t>
      </w:r>
      <w:r w:rsidRPr="000D2DC2">
        <w:rPr>
          <w:rFonts w:ascii="Bookman Old Style" w:hAnsi="Bookman Old Style"/>
        </w:rPr>
        <w:br/>
        <w:t>Date:</w:t>
      </w:r>
    </w:p>
    <w:p w14:paraId="059EE044" w14:textId="41487B21" w:rsidR="00A80706" w:rsidRPr="000D2DC2" w:rsidRDefault="00A80706">
      <w:pPr>
        <w:rPr>
          <w:rFonts w:ascii="Bookman Old Style" w:hAnsi="Bookman Old Style"/>
        </w:rPr>
      </w:pPr>
    </w:p>
    <w:sectPr w:rsidR="00A80706" w:rsidRPr="000D2D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706"/>
    <w:rsid w:val="000D2DC2"/>
    <w:rsid w:val="002D4552"/>
    <w:rsid w:val="00791E23"/>
    <w:rsid w:val="009B5453"/>
    <w:rsid w:val="00A10E21"/>
    <w:rsid w:val="00A80706"/>
    <w:rsid w:val="00CA130D"/>
    <w:rsid w:val="00DA21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A240A"/>
  <w15:chartTrackingRefBased/>
  <w15:docId w15:val="{7BD17544-DDA9-4882-A70A-BD2E5389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7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07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07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07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07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07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7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7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7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7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07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07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07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07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0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706"/>
    <w:rPr>
      <w:rFonts w:eastAsiaTheme="majorEastAsia" w:cstheme="majorBidi"/>
      <w:color w:val="272727" w:themeColor="text1" w:themeTint="D8"/>
    </w:rPr>
  </w:style>
  <w:style w:type="paragraph" w:styleId="Title">
    <w:name w:val="Title"/>
    <w:basedOn w:val="Normal"/>
    <w:next w:val="Normal"/>
    <w:link w:val="TitleChar"/>
    <w:uiPriority w:val="10"/>
    <w:qFormat/>
    <w:rsid w:val="00A80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7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706"/>
    <w:pPr>
      <w:spacing w:before="160"/>
      <w:jc w:val="center"/>
    </w:pPr>
    <w:rPr>
      <w:i/>
      <w:iCs/>
      <w:color w:val="404040" w:themeColor="text1" w:themeTint="BF"/>
    </w:rPr>
  </w:style>
  <w:style w:type="character" w:customStyle="1" w:styleId="QuoteChar">
    <w:name w:val="Quote Char"/>
    <w:basedOn w:val="DefaultParagraphFont"/>
    <w:link w:val="Quote"/>
    <w:uiPriority w:val="29"/>
    <w:rsid w:val="00A80706"/>
    <w:rPr>
      <w:i/>
      <w:iCs/>
      <w:color w:val="404040" w:themeColor="text1" w:themeTint="BF"/>
    </w:rPr>
  </w:style>
  <w:style w:type="paragraph" w:styleId="ListParagraph">
    <w:name w:val="List Paragraph"/>
    <w:basedOn w:val="Normal"/>
    <w:uiPriority w:val="34"/>
    <w:qFormat/>
    <w:rsid w:val="00A80706"/>
    <w:pPr>
      <w:ind w:left="720"/>
      <w:contextualSpacing/>
    </w:pPr>
  </w:style>
  <w:style w:type="character" w:styleId="IntenseEmphasis">
    <w:name w:val="Intense Emphasis"/>
    <w:basedOn w:val="DefaultParagraphFont"/>
    <w:uiPriority w:val="21"/>
    <w:qFormat/>
    <w:rsid w:val="00A80706"/>
    <w:rPr>
      <w:i/>
      <w:iCs/>
      <w:color w:val="2F5496" w:themeColor="accent1" w:themeShade="BF"/>
    </w:rPr>
  </w:style>
  <w:style w:type="paragraph" w:styleId="IntenseQuote">
    <w:name w:val="Intense Quote"/>
    <w:basedOn w:val="Normal"/>
    <w:next w:val="Normal"/>
    <w:link w:val="IntenseQuoteChar"/>
    <w:uiPriority w:val="30"/>
    <w:qFormat/>
    <w:rsid w:val="00A80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0706"/>
    <w:rPr>
      <w:i/>
      <w:iCs/>
      <w:color w:val="2F5496" w:themeColor="accent1" w:themeShade="BF"/>
    </w:rPr>
  </w:style>
  <w:style w:type="character" w:styleId="IntenseReference">
    <w:name w:val="Intense Reference"/>
    <w:basedOn w:val="DefaultParagraphFont"/>
    <w:uiPriority w:val="32"/>
    <w:qFormat/>
    <w:rsid w:val="00A807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8100">
      <w:bodyDiv w:val="1"/>
      <w:marLeft w:val="0"/>
      <w:marRight w:val="0"/>
      <w:marTop w:val="0"/>
      <w:marBottom w:val="0"/>
      <w:divBdr>
        <w:top w:val="none" w:sz="0" w:space="0" w:color="auto"/>
        <w:left w:val="none" w:sz="0" w:space="0" w:color="auto"/>
        <w:bottom w:val="none" w:sz="0" w:space="0" w:color="auto"/>
        <w:right w:val="none" w:sz="0" w:space="0" w:color="auto"/>
      </w:divBdr>
    </w:div>
    <w:div w:id="568031481">
      <w:bodyDiv w:val="1"/>
      <w:marLeft w:val="0"/>
      <w:marRight w:val="0"/>
      <w:marTop w:val="0"/>
      <w:marBottom w:val="0"/>
      <w:divBdr>
        <w:top w:val="none" w:sz="0" w:space="0" w:color="auto"/>
        <w:left w:val="none" w:sz="0" w:space="0" w:color="auto"/>
        <w:bottom w:val="none" w:sz="0" w:space="0" w:color="auto"/>
        <w:right w:val="none" w:sz="0" w:space="0" w:color="auto"/>
      </w:divBdr>
    </w:div>
    <w:div w:id="638851154">
      <w:bodyDiv w:val="1"/>
      <w:marLeft w:val="0"/>
      <w:marRight w:val="0"/>
      <w:marTop w:val="0"/>
      <w:marBottom w:val="0"/>
      <w:divBdr>
        <w:top w:val="none" w:sz="0" w:space="0" w:color="auto"/>
        <w:left w:val="none" w:sz="0" w:space="0" w:color="auto"/>
        <w:bottom w:val="none" w:sz="0" w:space="0" w:color="auto"/>
        <w:right w:val="none" w:sz="0" w:space="0" w:color="auto"/>
      </w:divBdr>
    </w:div>
    <w:div w:id="942231150">
      <w:bodyDiv w:val="1"/>
      <w:marLeft w:val="0"/>
      <w:marRight w:val="0"/>
      <w:marTop w:val="0"/>
      <w:marBottom w:val="0"/>
      <w:divBdr>
        <w:top w:val="none" w:sz="0" w:space="0" w:color="auto"/>
        <w:left w:val="none" w:sz="0" w:space="0" w:color="auto"/>
        <w:bottom w:val="none" w:sz="0" w:space="0" w:color="auto"/>
        <w:right w:val="none" w:sz="0" w:space="0" w:color="auto"/>
      </w:divBdr>
    </w:div>
    <w:div w:id="1139415243">
      <w:bodyDiv w:val="1"/>
      <w:marLeft w:val="0"/>
      <w:marRight w:val="0"/>
      <w:marTop w:val="0"/>
      <w:marBottom w:val="0"/>
      <w:divBdr>
        <w:top w:val="none" w:sz="0" w:space="0" w:color="auto"/>
        <w:left w:val="none" w:sz="0" w:space="0" w:color="auto"/>
        <w:bottom w:val="none" w:sz="0" w:space="0" w:color="auto"/>
        <w:right w:val="none" w:sz="0" w:space="0" w:color="auto"/>
      </w:divBdr>
    </w:div>
    <w:div w:id="125019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5</cp:revision>
  <dcterms:created xsi:type="dcterms:W3CDTF">2025-06-13T10:34:00Z</dcterms:created>
  <dcterms:modified xsi:type="dcterms:W3CDTF">2025-06-16T06:48:00Z</dcterms:modified>
</cp:coreProperties>
</file>